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C6C1D" w14:textId="76A873EE" w:rsidR="00F21114" w:rsidRPr="000A64D8" w:rsidRDefault="00351F7B" w:rsidP="00F21114">
      <w:pPr>
        <w:tabs>
          <w:tab w:val="right" w:pos="10000"/>
        </w:tabs>
        <w:spacing w:after="0"/>
        <w:jc w:val="both"/>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NR Ad-hoc #2</w:t>
      </w:r>
      <w:r w:rsidR="00F21114" w:rsidRPr="000A64D8">
        <w:rPr>
          <w:rFonts w:ascii="Arial" w:hAnsi="Arial" w:cs="Arial"/>
          <w:b/>
          <w:sz w:val="24"/>
          <w:szCs w:val="24"/>
        </w:rPr>
        <w:tab/>
      </w:r>
      <w:r w:rsidR="00F21114">
        <w:rPr>
          <w:rFonts w:ascii="Arial" w:hAnsi="Arial" w:cs="Arial"/>
          <w:b/>
          <w:sz w:val="24"/>
          <w:szCs w:val="24"/>
        </w:rPr>
        <w:t>R1-</w:t>
      </w:r>
      <w:r w:rsidR="00F21114" w:rsidRPr="00573E99">
        <w:t xml:space="preserve"> </w:t>
      </w:r>
      <w:r w:rsidR="007C129D" w:rsidRPr="007C129D">
        <w:rPr>
          <w:rFonts w:ascii="Arial" w:hAnsi="Arial" w:cs="Arial"/>
          <w:b/>
          <w:sz w:val="24"/>
          <w:szCs w:val="24"/>
        </w:rPr>
        <w:t>1711553</w:t>
      </w:r>
    </w:p>
    <w:p w14:paraId="3912A113" w14:textId="77777777" w:rsidR="00351F7B" w:rsidRPr="00925F0C" w:rsidRDefault="00351F7B" w:rsidP="00351F7B">
      <w:pPr>
        <w:tabs>
          <w:tab w:val="right" w:pos="9630"/>
        </w:tabs>
        <w:spacing w:after="0"/>
        <w:jc w:val="both"/>
        <w:rPr>
          <w:rFonts w:ascii="Arial" w:hAnsi="Arial" w:cs="Arial"/>
          <w:b/>
          <w:sz w:val="24"/>
          <w:szCs w:val="24"/>
        </w:rPr>
      </w:pPr>
      <w:r w:rsidRPr="00402044">
        <w:rPr>
          <w:rFonts w:ascii="Arial" w:hAnsi="Arial" w:cs="Arial"/>
          <w:b/>
          <w:sz w:val="24"/>
          <w:szCs w:val="24"/>
        </w:rPr>
        <w:t xml:space="preserve">June 27th – 30th, </w:t>
      </w:r>
      <w:r w:rsidRPr="00925F0C">
        <w:rPr>
          <w:rFonts w:ascii="Arial" w:hAnsi="Arial" w:cs="Arial"/>
          <w:b/>
          <w:sz w:val="24"/>
          <w:szCs w:val="24"/>
        </w:rPr>
        <w:t>201</w:t>
      </w:r>
      <w:r>
        <w:rPr>
          <w:rFonts w:ascii="Arial" w:hAnsi="Arial" w:cs="Arial"/>
          <w:b/>
          <w:sz w:val="24"/>
          <w:szCs w:val="24"/>
        </w:rPr>
        <w:t>7</w:t>
      </w:r>
    </w:p>
    <w:p w14:paraId="4041CD1A" w14:textId="77777777" w:rsidR="00351F7B" w:rsidRPr="00925F0C" w:rsidRDefault="00351F7B" w:rsidP="00351F7B">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 P. R. China</w:t>
      </w:r>
    </w:p>
    <w:p w14:paraId="55652460" w14:textId="1366A53C" w:rsidR="004C7081" w:rsidRPr="00925F0C" w:rsidRDefault="004C7081" w:rsidP="004C7081">
      <w:pPr>
        <w:overflowPunct/>
        <w:autoSpaceDE/>
        <w:autoSpaceDN/>
        <w:adjustRightInd/>
        <w:spacing w:after="0"/>
        <w:jc w:val="both"/>
        <w:textAlignment w:val="auto"/>
        <w:rPr>
          <w:rFonts w:ascii="Arial" w:eastAsia="Times New Roman" w:hAnsi="Arial" w:cs="Arial"/>
          <w:sz w:val="16"/>
          <w:szCs w:val="16"/>
          <w:lang w:eastAsia="zh-CN"/>
        </w:rPr>
      </w:pPr>
    </w:p>
    <w:p w14:paraId="24314939" w14:textId="77777777" w:rsidR="004C7081" w:rsidRPr="00925F0C" w:rsidRDefault="004C7081" w:rsidP="004C7081">
      <w:pPr>
        <w:pStyle w:val="Footer"/>
        <w:jc w:val="both"/>
        <w:rPr>
          <w:i w:val="0"/>
          <w:noProof w:val="0"/>
        </w:rPr>
      </w:pPr>
    </w:p>
    <w:p w14:paraId="11D2DB17" w14:textId="1F923625"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7C129D">
        <w:rPr>
          <w:rFonts w:ascii="Arial" w:hAnsi="Arial"/>
          <w:sz w:val="24"/>
        </w:rPr>
        <w:t>5</w:t>
      </w:r>
      <w:r w:rsidR="005B5CFF">
        <w:rPr>
          <w:rFonts w:ascii="Arial" w:hAnsi="Arial"/>
          <w:sz w:val="24"/>
        </w:rPr>
        <w:t>.1.3.2.</w:t>
      </w:r>
      <w:r w:rsidR="007C129D">
        <w:rPr>
          <w:rFonts w:ascii="Arial" w:hAnsi="Arial"/>
          <w:sz w:val="24"/>
        </w:rPr>
        <w:t>6</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637084A5"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0656F6">
        <w:rPr>
          <w:rFonts w:ascii="Arial" w:hAnsi="Arial"/>
          <w:sz w:val="24"/>
        </w:rPr>
        <w:t>The necessity of reliable SR design for GF/GB UL URLLC transmission</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62550C6F" w14:textId="71DFF611" w:rsidR="003F2A9F" w:rsidRPr="00FF625E" w:rsidRDefault="003F2A9F" w:rsidP="00793F0D">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5B5CFF">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discussed in RAN plenary in June 2016:</w:t>
      </w:r>
    </w:p>
    <w:p w14:paraId="62550C70" w14:textId="77777777" w:rsidR="003F2A9F" w:rsidRPr="00FF625E" w:rsidRDefault="003F2A9F" w:rsidP="00793F0D">
      <w:pPr>
        <w:ind w:left="288"/>
        <w:jc w:val="both"/>
        <w:rPr>
          <w:noProof/>
          <w:sz w:val="24"/>
        </w:rPr>
      </w:pPr>
      <w:r w:rsidRPr="00FF625E">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550C71" w14:textId="77777777" w:rsidR="003F2A9F" w:rsidRPr="00FF625E" w:rsidRDefault="003F2A9F" w:rsidP="00793F0D">
      <w:pPr>
        <w:ind w:left="288"/>
        <w:jc w:val="both"/>
        <w:rPr>
          <w:noProof/>
          <w:sz w:val="24"/>
        </w:rPr>
      </w:pPr>
      <w:r w:rsidRPr="00FF625E">
        <w:rPr>
          <w:rFonts w:hint="eastAsia"/>
          <w:noProof/>
          <w:sz w:val="24"/>
        </w:rPr>
        <w:t>For URLLC t</w:t>
      </w:r>
      <w:r w:rsidRPr="00FF625E">
        <w:rPr>
          <w:noProof/>
          <w:sz w:val="24"/>
        </w:rPr>
        <w:t xml:space="preserve">he target for user plane latency should be </w:t>
      </w:r>
      <w:r w:rsidRPr="00FF625E">
        <w:rPr>
          <w:rFonts w:hint="eastAsia"/>
          <w:noProof/>
          <w:sz w:val="24"/>
        </w:rPr>
        <w:t xml:space="preserve">0.5ms </w:t>
      </w:r>
      <w:r w:rsidRPr="00FF625E">
        <w:rPr>
          <w:noProof/>
          <w:sz w:val="24"/>
        </w:rPr>
        <w:t xml:space="preserve">for UL, and </w:t>
      </w:r>
      <w:r w:rsidRPr="00FF625E">
        <w:rPr>
          <w:rFonts w:hint="eastAsia"/>
          <w:noProof/>
          <w:sz w:val="24"/>
        </w:rPr>
        <w:t xml:space="preserve">0.5ms </w:t>
      </w:r>
      <w:r w:rsidRPr="00FF625E">
        <w:rPr>
          <w:noProof/>
          <w:sz w:val="24"/>
        </w:rPr>
        <w:t>for DL</w:t>
      </w:r>
      <w:r w:rsidRPr="00FF625E">
        <w:rPr>
          <w:rFonts w:hint="eastAsia"/>
          <w:noProof/>
          <w:sz w:val="24"/>
        </w:rPr>
        <w:t>.</w:t>
      </w:r>
      <w:r w:rsidRPr="00FF625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2550C72" w14:textId="77777777" w:rsidR="003F2A9F" w:rsidRPr="00FF625E" w:rsidRDefault="003F2A9F" w:rsidP="00793F0D">
      <w:pPr>
        <w:ind w:left="288"/>
        <w:jc w:val="both"/>
        <w:rPr>
          <w:noProof/>
          <w:sz w:val="24"/>
        </w:rPr>
      </w:pPr>
      <w:r w:rsidRPr="00FF625E">
        <w:rPr>
          <w:noProof/>
          <w:sz w:val="24"/>
        </w:rPr>
        <w:t>NOTE1:</w:t>
      </w:r>
      <w:r w:rsidRPr="00FF625E">
        <w:rPr>
          <w:noProof/>
          <w:sz w:val="24"/>
        </w:rPr>
        <w:tab/>
        <w:t>The reliability KPI also provides a latency value with an associated reliability requirement. The value above should be considered an average value and does not have an associated high reliability requirement.”</w:t>
      </w:r>
    </w:p>
    <w:p w14:paraId="62550C73" w14:textId="61B0AB8C" w:rsidR="003F2A9F" w:rsidRPr="00FF625E" w:rsidRDefault="003F2A9F" w:rsidP="00793F0D">
      <w:pPr>
        <w:ind w:left="288"/>
        <w:jc w:val="both"/>
        <w:rPr>
          <w:noProof/>
          <w:sz w:val="24"/>
        </w:rPr>
      </w:pPr>
      <w:r w:rsidRPr="00FF625E">
        <w:rPr>
          <w:noProof/>
          <w:sz w:val="24"/>
        </w:rPr>
        <w:t>“</w:t>
      </w:r>
      <w:r w:rsidRPr="00FF625E">
        <w:rPr>
          <w:rFonts w:hint="eastAsia"/>
          <w:noProof/>
          <w:sz w:val="24"/>
        </w:rPr>
        <w:t>Reliability can be evaluated by t</w:t>
      </w:r>
      <w:r w:rsidRPr="00FF625E">
        <w:rPr>
          <w:noProof/>
          <w:sz w:val="24"/>
        </w:rPr>
        <w:t>he success probability of transmitting X bytes</w:t>
      </w:r>
      <w:r w:rsidRPr="00FF625E">
        <w:rPr>
          <w:rFonts w:hint="eastAsia"/>
          <w:noProof/>
          <w:sz w:val="24"/>
        </w:rPr>
        <w:t xml:space="preserve"> </w:t>
      </w:r>
      <w:r w:rsidRPr="00FF625E">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62550C74" w14:textId="77777777" w:rsidR="003F2A9F" w:rsidRPr="00515C9F" w:rsidRDefault="003F2A9F" w:rsidP="00793F0D">
      <w:pPr>
        <w:ind w:left="288"/>
        <w:jc w:val="both"/>
        <w:rPr>
          <w:noProof/>
          <w:sz w:val="24"/>
          <w:u w:val="single"/>
        </w:rPr>
      </w:pPr>
      <w:r w:rsidRPr="00515C9F">
        <w:rPr>
          <w:rFonts w:hint="eastAsia"/>
          <w:noProof/>
          <w:sz w:val="24"/>
          <w:u w:val="single"/>
        </w:rPr>
        <w:t xml:space="preserve">The target for reliability </w:t>
      </w:r>
      <w:r w:rsidRPr="00515C9F">
        <w:rPr>
          <w:noProof/>
          <w:sz w:val="24"/>
          <w:u w:val="single"/>
        </w:rPr>
        <w:t>should</w:t>
      </w:r>
      <w:r w:rsidRPr="00515C9F">
        <w:rPr>
          <w:rFonts w:hint="eastAsia"/>
          <w:noProof/>
          <w:sz w:val="24"/>
          <w:u w:val="single"/>
        </w:rPr>
        <w:t xml:space="preserve"> be </w:t>
      </w:r>
      <w:r w:rsidRPr="00515C9F">
        <w:rPr>
          <w:b/>
          <w:noProof/>
          <w:sz w:val="24"/>
          <w:u w:val="single"/>
        </w:rPr>
        <w:t>10^-5</w:t>
      </w:r>
      <w:r w:rsidRPr="00515C9F">
        <w:rPr>
          <w:noProof/>
          <w:sz w:val="24"/>
          <w:u w:val="single"/>
        </w:rPr>
        <w:t xml:space="preserve"> </w:t>
      </w:r>
      <w:r w:rsidRPr="00515C9F">
        <w:rPr>
          <w:rFonts w:hint="eastAsia"/>
          <w:noProof/>
          <w:sz w:val="24"/>
          <w:u w:val="single"/>
        </w:rPr>
        <w:t xml:space="preserve">within </w:t>
      </w:r>
      <w:r w:rsidRPr="00515C9F">
        <w:rPr>
          <w:rFonts w:hint="eastAsia"/>
          <w:b/>
          <w:noProof/>
          <w:sz w:val="24"/>
          <w:u w:val="single"/>
        </w:rPr>
        <w:t>1ms</w:t>
      </w:r>
      <w:r w:rsidRPr="00515C9F" w:rsidDel="00E74AE9">
        <w:rPr>
          <w:noProof/>
          <w:sz w:val="24"/>
          <w:u w:val="single"/>
        </w:rPr>
        <w:t>.</w:t>
      </w:r>
    </w:p>
    <w:p w14:paraId="62550C75" w14:textId="3F261E7B" w:rsidR="003F2A9F" w:rsidRPr="00FF625E" w:rsidRDefault="003F2A9F" w:rsidP="00793F0D">
      <w:pPr>
        <w:ind w:left="288"/>
        <w:jc w:val="both"/>
        <w:rPr>
          <w:noProof/>
          <w:sz w:val="24"/>
        </w:rPr>
      </w:pPr>
      <w:r w:rsidRPr="00FF625E">
        <w:rPr>
          <w:noProof/>
          <w:sz w:val="24"/>
        </w:rPr>
        <w:t xml:space="preserve">A general URLLC reliability requirement </w:t>
      </w:r>
      <w:r w:rsidRPr="00FF625E">
        <w:rPr>
          <w:rFonts w:hint="eastAsia"/>
          <w:noProof/>
          <w:sz w:val="24"/>
        </w:rPr>
        <w:t xml:space="preserve">for one </w:t>
      </w:r>
      <w:r w:rsidRPr="00FF625E">
        <w:rPr>
          <w:noProof/>
          <w:sz w:val="24"/>
        </w:rPr>
        <w:t>transmission</w:t>
      </w:r>
      <w:r w:rsidRPr="00FF625E">
        <w:rPr>
          <w:rFonts w:hint="eastAsia"/>
          <w:noProof/>
          <w:sz w:val="24"/>
        </w:rPr>
        <w:t xml:space="preserve"> of a packet is</w:t>
      </w:r>
      <w:r w:rsidRPr="00FF625E">
        <w:rPr>
          <w:noProof/>
          <w:sz w:val="24"/>
        </w:rPr>
        <w:t xml:space="preserve"> 10^-5 for X bytes</w:t>
      </w:r>
      <w:r w:rsidRPr="00FF625E">
        <w:rPr>
          <w:rFonts w:hint="eastAsia"/>
          <w:noProof/>
          <w:sz w:val="24"/>
        </w:rPr>
        <w:t xml:space="preserve"> (e.g., 20 bytes)</w:t>
      </w:r>
      <w:r w:rsidRPr="00FF625E">
        <w:rPr>
          <w:noProof/>
          <w:sz w:val="24"/>
        </w:rPr>
        <w:t xml:space="preserve"> </w:t>
      </w:r>
      <w:r w:rsidRPr="00FF625E">
        <w:rPr>
          <w:rFonts w:hint="eastAsia"/>
          <w:noProof/>
          <w:sz w:val="24"/>
        </w:rPr>
        <w:t>with a user plane latency of</w:t>
      </w:r>
      <w:r w:rsidRPr="00FF625E">
        <w:rPr>
          <w:noProof/>
          <w:sz w:val="24"/>
        </w:rPr>
        <w:t xml:space="preserve"> 1ms</w:t>
      </w:r>
      <w:r w:rsidRPr="00FF625E">
        <w:rPr>
          <w:rFonts w:hint="eastAsia"/>
          <w:noProof/>
          <w:sz w:val="24"/>
        </w:rPr>
        <w:t>.</w:t>
      </w:r>
      <w:r w:rsidRPr="00FF625E">
        <w:rPr>
          <w:noProof/>
          <w:sz w:val="24"/>
        </w:rPr>
        <w:t>”</w:t>
      </w:r>
    </w:p>
    <w:p w14:paraId="4200B024" w14:textId="3634A071" w:rsidR="004C7A3A" w:rsidRPr="00FF625E" w:rsidRDefault="004C7A3A" w:rsidP="003F2A9F">
      <w:pPr>
        <w:rPr>
          <w:color w:val="000000"/>
          <w:sz w:val="24"/>
          <w:szCs w:val="27"/>
        </w:rPr>
      </w:pPr>
    </w:p>
    <w:p w14:paraId="486E63AD" w14:textId="07152CB2" w:rsidR="00E9084B" w:rsidRDefault="00537354" w:rsidP="00E9084B">
      <w:pPr>
        <w:pStyle w:val="Heading1"/>
        <w:jc w:val="both"/>
      </w:pPr>
      <w:bookmarkStart w:id="2" w:name="_Ref471634189"/>
      <w:r>
        <w:t>Scheduling request for uplink URLLC</w:t>
      </w:r>
      <w:bookmarkEnd w:id="2"/>
    </w:p>
    <w:p w14:paraId="0BC0CF9D" w14:textId="129D20EC" w:rsidR="00537354" w:rsidRPr="009648EB" w:rsidRDefault="00537354" w:rsidP="00793F0D">
      <w:pPr>
        <w:jc w:val="both"/>
        <w:rPr>
          <w:sz w:val="24"/>
          <w:lang w:val="en-GB"/>
        </w:rPr>
      </w:pPr>
      <w:r w:rsidRPr="009648EB">
        <w:rPr>
          <w:sz w:val="24"/>
          <w:lang w:val="en-GB"/>
        </w:rPr>
        <w:t xml:space="preserve">In LTE, uplink data transmission is preceded by a scheduling request </w:t>
      </w:r>
      <w:r w:rsidR="009C1B60" w:rsidRPr="009648EB">
        <w:rPr>
          <w:sz w:val="24"/>
          <w:lang w:val="en-GB"/>
        </w:rPr>
        <w:t xml:space="preserve">(SR) </w:t>
      </w:r>
      <w:r w:rsidR="0013466A">
        <w:rPr>
          <w:sz w:val="24"/>
          <w:lang w:val="en-GB"/>
        </w:rPr>
        <w:t>from the UE</w:t>
      </w:r>
      <w:r w:rsidR="00953082">
        <w:rPr>
          <w:sz w:val="24"/>
          <w:lang w:val="en-GB"/>
        </w:rPr>
        <w:t xml:space="preserve"> and an uplink data transmission grant signalled back from </w:t>
      </w:r>
      <w:r w:rsidR="00617C95">
        <w:rPr>
          <w:sz w:val="24"/>
          <w:lang w:val="en-GB"/>
        </w:rPr>
        <w:t xml:space="preserve">eNB </w:t>
      </w:r>
      <w:r w:rsidR="00953082">
        <w:rPr>
          <w:sz w:val="24"/>
          <w:lang w:val="en-GB"/>
        </w:rPr>
        <w:t xml:space="preserve">after the </w:t>
      </w:r>
      <w:r w:rsidR="00617C95">
        <w:rPr>
          <w:sz w:val="24"/>
          <w:lang w:val="en-GB"/>
        </w:rPr>
        <w:t xml:space="preserve">SR </w:t>
      </w:r>
      <w:r w:rsidR="00953082">
        <w:rPr>
          <w:sz w:val="24"/>
          <w:lang w:val="en-GB"/>
        </w:rPr>
        <w:t>reception</w:t>
      </w:r>
      <w:r w:rsidRPr="009648EB">
        <w:rPr>
          <w:sz w:val="24"/>
          <w:lang w:val="en-GB"/>
        </w:rPr>
        <w:t xml:space="preserve">. Such a transaction adds at least a round-trip time worth of delay in the uplink data transmission. </w:t>
      </w:r>
    </w:p>
    <w:p w14:paraId="4D34F155" w14:textId="6F48E1B8" w:rsidR="00D92F60" w:rsidRDefault="00537354" w:rsidP="00793F0D">
      <w:pPr>
        <w:jc w:val="both"/>
        <w:rPr>
          <w:sz w:val="24"/>
          <w:lang w:val="en-GB"/>
        </w:rPr>
      </w:pPr>
      <w:r w:rsidRPr="009648EB">
        <w:rPr>
          <w:sz w:val="24"/>
          <w:lang w:val="en-GB"/>
        </w:rPr>
        <w:t xml:space="preserve">For uplink URLLC, such a round-trip delay before commencing the uplink data transmission may </w:t>
      </w:r>
      <w:r w:rsidR="002C265B">
        <w:rPr>
          <w:sz w:val="24"/>
          <w:lang w:val="en-GB"/>
        </w:rPr>
        <w:t>increase the end-to-end URLLC latency</w:t>
      </w:r>
      <w:r w:rsidRPr="009648EB">
        <w:rPr>
          <w:sz w:val="24"/>
          <w:lang w:val="en-GB"/>
        </w:rPr>
        <w:t>.</w:t>
      </w:r>
      <w:r w:rsidR="00E163D7">
        <w:rPr>
          <w:sz w:val="24"/>
          <w:lang w:val="en-GB"/>
        </w:rPr>
        <w:t xml:space="preserve"> </w:t>
      </w:r>
      <w:r w:rsidRPr="009648EB">
        <w:rPr>
          <w:sz w:val="24"/>
          <w:lang w:val="en-GB"/>
        </w:rPr>
        <w:t xml:space="preserve">One alternative is to eliminate the </w:t>
      </w:r>
      <w:r w:rsidR="005B5CFF">
        <w:rPr>
          <w:sz w:val="24"/>
          <w:lang w:val="en-GB"/>
        </w:rPr>
        <w:t xml:space="preserve">round-trip delay associated </w:t>
      </w:r>
      <w:r w:rsidR="005B5CFF">
        <w:rPr>
          <w:sz w:val="24"/>
          <w:lang w:val="en-GB"/>
        </w:rPr>
        <w:lastRenderedPageBreak/>
        <w:t xml:space="preserve">with SR-grant </w:t>
      </w:r>
      <w:r w:rsidRPr="009648EB">
        <w:rPr>
          <w:sz w:val="24"/>
          <w:lang w:val="en-GB"/>
        </w:rPr>
        <w:t xml:space="preserve">by allowing URLLC transmissions to use a grant-free mode. </w:t>
      </w:r>
      <w:r w:rsidR="00B01D0E">
        <w:rPr>
          <w:sz w:val="24"/>
          <w:lang w:val="en-GB"/>
        </w:rPr>
        <w:t>In RAN1-87</w:t>
      </w:r>
      <w:r w:rsidR="00AE57DF">
        <w:rPr>
          <w:sz w:val="24"/>
          <w:lang w:val="en-GB"/>
        </w:rPr>
        <w:t xml:space="preserve"> [2]</w:t>
      </w:r>
      <w:r w:rsidR="00B01D0E">
        <w:rPr>
          <w:sz w:val="24"/>
          <w:lang w:val="en-GB"/>
        </w:rPr>
        <w:t xml:space="preserve">, it </w:t>
      </w:r>
      <w:r w:rsidR="00FB2663">
        <w:rPr>
          <w:sz w:val="24"/>
          <w:lang w:val="en-GB"/>
        </w:rPr>
        <w:t>was</w:t>
      </w:r>
      <w:r w:rsidR="00B01D0E">
        <w:rPr>
          <w:sz w:val="24"/>
          <w:lang w:val="en-GB"/>
        </w:rPr>
        <w:t xml:space="preserve"> agreed that </w:t>
      </w:r>
      <w:r w:rsidR="002F296D">
        <w:rPr>
          <w:sz w:val="24"/>
          <w:lang w:val="en-GB"/>
        </w:rPr>
        <w:t xml:space="preserve">at least an </w:t>
      </w:r>
      <w:r w:rsidR="00B01D0E">
        <w:rPr>
          <w:sz w:val="24"/>
          <w:lang w:val="en-GB"/>
        </w:rPr>
        <w:t>UL transmission without a grant is supported for URLLC</w:t>
      </w:r>
      <w:r w:rsidR="002F296D">
        <w:rPr>
          <w:sz w:val="24"/>
          <w:lang w:val="en-GB"/>
        </w:rPr>
        <w:t xml:space="preserve"> (if not also for eMBB, etc.)</w:t>
      </w:r>
      <w:r w:rsidR="00B01D0E">
        <w:rPr>
          <w:sz w:val="24"/>
          <w:lang w:val="en-GB"/>
        </w:rPr>
        <w:t>:</w:t>
      </w:r>
    </w:p>
    <w:p w14:paraId="2AF41E2C" w14:textId="77777777" w:rsidR="00B01D0E" w:rsidRPr="00443E05" w:rsidRDefault="00B01D0E" w:rsidP="00793F0D">
      <w:pPr>
        <w:jc w:val="both"/>
        <w:rPr>
          <w:rFonts w:eastAsia="MS Mincho"/>
          <w:b/>
          <w:sz w:val="24"/>
          <w:u w:val="single"/>
          <w:lang w:eastAsia="ja-JP"/>
        </w:rPr>
      </w:pPr>
      <w:r w:rsidRPr="00443E05">
        <w:rPr>
          <w:rFonts w:eastAsia="MS Mincho"/>
          <w:b/>
          <w:sz w:val="24"/>
          <w:highlight w:val="green"/>
          <w:u w:val="single"/>
          <w:lang w:eastAsia="ja-JP"/>
        </w:rPr>
        <w:t>Agreements:</w:t>
      </w:r>
    </w:p>
    <w:p w14:paraId="72364670" w14:textId="77777777" w:rsidR="00B01D0E" w:rsidRPr="00443E05" w:rsidRDefault="00B01D0E" w:rsidP="00793F0D">
      <w:pPr>
        <w:numPr>
          <w:ilvl w:val="0"/>
          <w:numId w:val="12"/>
        </w:numPr>
        <w:overflowPunct/>
        <w:autoSpaceDE/>
        <w:autoSpaceDN/>
        <w:adjustRightInd/>
        <w:spacing w:after="0"/>
        <w:jc w:val="both"/>
        <w:textAlignment w:val="auto"/>
        <w:rPr>
          <w:rFonts w:eastAsia="MS Mincho"/>
          <w:sz w:val="24"/>
          <w:lang w:eastAsia="ja-JP"/>
        </w:rPr>
      </w:pPr>
      <w:r w:rsidRPr="00443E05">
        <w:rPr>
          <w:rFonts w:eastAsia="MS Mincho"/>
          <w:bCs/>
          <w:sz w:val="24"/>
          <w:lang w:eastAsia="ja-JP"/>
        </w:rPr>
        <w:t>At least an UL transmission scheme without grant is supported for URLLC</w:t>
      </w:r>
    </w:p>
    <w:p w14:paraId="27392954" w14:textId="77777777" w:rsidR="00B01D0E" w:rsidRPr="00443E05"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 xml:space="preserve">Resource may or may not be shared among one or more users </w:t>
      </w:r>
    </w:p>
    <w:p w14:paraId="56F3520F" w14:textId="77777777" w:rsidR="00B01D0E" w:rsidRPr="00443E05" w:rsidRDefault="00B01D0E" w:rsidP="00793F0D">
      <w:pPr>
        <w:numPr>
          <w:ilvl w:val="2"/>
          <w:numId w:val="12"/>
        </w:numPr>
        <w:overflowPunct/>
        <w:autoSpaceDE/>
        <w:autoSpaceDN/>
        <w:adjustRightInd/>
        <w:spacing w:after="0"/>
        <w:jc w:val="both"/>
        <w:textAlignment w:val="auto"/>
        <w:rPr>
          <w:rFonts w:eastAsia="MS Mincho"/>
          <w:sz w:val="24"/>
          <w:lang w:eastAsia="ja-JP"/>
        </w:rPr>
      </w:pPr>
      <w:r w:rsidRPr="00443E05">
        <w:rPr>
          <w:rFonts w:eastAsia="MS Mincho"/>
          <w:sz w:val="24"/>
          <w:lang w:eastAsia="ja-JP"/>
        </w:rPr>
        <w:t>FFS: resource configuration</w:t>
      </w:r>
      <w:r w:rsidRPr="00443E05">
        <w:rPr>
          <w:rFonts w:eastAsia="MS Mincho"/>
          <w:bCs/>
          <w:sz w:val="24"/>
          <w:lang w:eastAsia="ja-JP"/>
        </w:rPr>
        <w:t xml:space="preserve"> </w:t>
      </w:r>
      <w:r w:rsidRPr="00443E05">
        <w:rPr>
          <w:rFonts w:eastAsia="MS Mincho"/>
          <w:sz w:val="24"/>
          <w:lang w:eastAsia="ja-JP"/>
        </w:rPr>
        <w:t>details</w:t>
      </w:r>
    </w:p>
    <w:p w14:paraId="04F16F1F" w14:textId="65FEE544" w:rsidR="00B01D0E"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FFS other details of design</w:t>
      </w:r>
    </w:p>
    <w:p w14:paraId="7EAE41D5" w14:textId="77777777" w:rsidR="00B01D0E" w:rsidRPr="00443E05" w:rsidRDefault="00B01D0E" w:rsidP="00793F0D">
      <w:pPr>
        <w:overflowPunct/>
        <w:autoSpaceDE/>
        <w:autoSpaceDN/>
        <w:adjustRightInd/>
        <w:spacing w:after="0"/>
        <w:jc w:val="both"/>
        <w:textAlignment w:val="auto"/>
        <w:rPr>
          <w:rFonts w:eastAsia="MS Mincho"/>
          <w:sz w:val="24"/>
          <w:lang w:eastAsia="ja-JP"/>
        </w:rPr>
      </w:pPr>
    </w:p>
    <w:p w14:paraId="75F89F44" w14:textId="2D901A02" w:rsidR="00D92F60" w:rsidRPr="009648EB" w:rsidRDefault="00D92F60" w:rsidP="00793F0D">
      <w:pPr>
        <w:jc w:val="both"/>
        <w:rPr>
          <w:sz w:val="24"/>
          <w:lang w:val="en-GB"/>
        </w:rPr>
      </w:pPr>
      <w:r w:rsidRPr="009648EB">
        <w:rPr>
          <w:sz w:val="24"/>
          <w:lang w:val="en-GB"/>
        </w:rPr>
        <w:t xml:space="preserve">For a </w:t>
      </w:r>
      <w:r w:rsidR="00537354" w:rsidRPr="009648EB">
        <w:rPr>
          <w:sz w:val="24"/>
          <w:lang w:val="en-GB"/>
        </w:rPr>
        <w:t>grant-free mode</w:t>
      </w:r>
      <w:r w:rsidRPr="009648EB">
        <w:rPr>
          <w:sz w:val="24"/>
          <w:lang w:val="en-GB"/>
        </w:rPr>
        <w:t xml:space="preserve"> of operation</w:t>
      </w:r>
      <w:r w:rsidR="00537354" w:rsidRPr="009648EB">
        <w:rPr>
          <w:sz w:val="24"/>
          <w:lang w:val="en-GB"/>
        </w:rPr>
        <w:t>,</w:t>
      </w:r>
      <w:r w:rsidRPr="009648EB">
        <w:rPr>
          <w:sz w:val="24"/>
          <w:lang w:val="en-GB"/>
        </w:rPr>
        <w:t xml:space="preserve"> the </w:t>
      </w:r>
      <w:r w:rsidR="001F1843">
        <w:rPr>
          <w:sz w:val="24"/>
          <w:lang w:val="en-GB"/>
        </w:rPr>
        <w:t>gNB</w:t>
      </w:r>
      <w:r w:rsidR="001F1843" w:rsidRPr="009648EB">
        <w:rPr>
          <w:sz w:val="24"/>
          <w:lang w:val="en-GB"/>
        </w:rPr>
        <w:t xml:space="preserve"> </w:t>
      </w:r>
      <w:r w:rsidRPr="009648EB">
        <w:rPr>
          <w:sz w:val="24"/>
          <w:lang w:val="en-GB"/>
        </w:rPr>
        <w:t xml:space="preserve">could pre-allocate certain resources for a UE. </w:t>
      </w:r>
      <w:r w:rsidR="00537354" w:rsidRPr="009648EB">
        <w:rPr>
          <w:sz w:val="24"/>
          <w:lang w:val="en-GB"/>
        </w:rPr>
        <w:t xml:space="preserve">In some scenarios, if the traffic pattern is known or predictable, then </w:t>
      </w:r>
      <w:r w:rsidRPr="009648EB">
        <w:rPr>
          <w:sz w:val="24"/>
          <w:lang w:val="en-GB"/>
        </w:rPr>
        <w:t xml:space="preserve">pre-allocating </w:t>
      </w:r>
      <w:r w:rsidR="00537354" w:rsidRPr="009648EB">
        <w:rPr>
          <w:sz w:val="24"/>
          <w:lang w:val="en-GB"/>
        </w:rPr>
        <w:t>a resource for each URLLC UE may be</w:t>
      </w:r>
      <w:r w:rsidRPr="009648EB">
        <w:rPr>
          <w:sz w:val="24"/>
          <w:lang w:val="en-GB"/>
        </w:rPr>
        <w:t xml:space="preserve"> useful. However, more generally, such pre-allocation may be </w:t>
      </w:r>
      <w:r w:rsidR="00537354" w:rsidRPr="009648EB">
        <w:rPr>
          <w:sz w:val="24"/>
          <w:lang w:val="en-GB"/>
        </w:rPr>
        <w:t>wasteful,</w:t>
      </w:r>
      <w:r w:rsidRPr="009648EB">
        <w:rPr>
          <w:sz w:val="24"/>
          <w:lang w:val="en-GB"/>
        </w:rPr>
        <w:t xml:space="preserve"> as it reduces the </w:t>
      </w:r>
      <w:r w:rsidR="00610C42">
        <w:rPr>
          <w:sz w:val="24"/>
          <w:lang w:val="en-GB"/>
        </w:rPr>
        <w:br/>
      </w:r>
      <w:r w:rsidRPr="009648EB">
        <w:rPr>
          <w:sz w:val="24"/>
          <w:lang w:val="en-GB"/>
        </w:rPr>
        <w:t>benefits of statistical multiplexing.</w:t>
      </w:r>
    </w:p>
    <w:p w14:paraId="22C87AF9" w14:textId="344462B7" w:rsidR="00537354" w:rsidRDefault="00D92F60" w:rsidP="00793F0D">
      <w:pPr>
        <w:jc w:val="both"/>
        <w:rPr>
          <w:sz w:val="24"/>
          <w:lang w:val="en-GB"/>
        </w:rPr>
      </w:pPr>
      <w:r w:rsidRPr="009648EB">
        <w:rPr>
          <w:sz w:val="24"/>
          <w:lang w:val="en-GB"/>
        </w:rPr>
        <w:t>A more general approach for grant-free operation is to allow the UEs to operate in a contention-based manner</w:t>
      </w:r>
      <w:r w:rsidR="00510D19">
        <w:rPr>
          <w:sz w:val="24"/>
          <w:lang w:val="en-GB"/>
        </w:rPr>
        <w:t xml:space="preserve"> </w:t>
      </w:r>
      <w:r w:rsidR="00BA0A3E">
        <w:rPr>
          <w:sz w:val="24"/>
          <w:lang w:val="en-GB"/>
        </w:rPr>
        <w:t xml:space="preserve">not only </w:t>
      </w:r>
      <w:r w:rsidR="00A936E6">
        <w:rPr>
          <w:sz w:val="24"/>
          <w:lang w:val="en-GB"/>
        </w:rPr>
        <w:t>among</w:t>
      </w:r>
      <w:r w:rsidR="00BA0A3E">
        <w:rPr>
          <w:sz w:val="24"/>
          <w:lang w:val="en-GB"/>
        </w:rPr>
        <w:t xml:space="preserve"> URLLC UEs, but also between URLLC and </w:t>
      </w:r>
      <w:r w:rsidR="00510D19">
        <w:rPr>
          <w:sz w:val="24"/>
          <w:lang w:val="en-GB"/>
        </w:rPr>
        <w:t xml:space="preserve">eMBB </w:t>
      </w:r>
      <w:r w:rsidR="00BA0A3E">
        <w:rPr>
          <w:sz w:val="24"/>
          <w:lang w:val="en-GB"/>
        </w:rPr>
        <w:t xml:space="preserve">UEs </w:t>
      </w:r>
      <w:r w:rsidR="00510D19">
        <w:rPr>
          <w:sz w:val="24"/>
          <w:lang w:val="en-GB"/>
        </w:rPr>
        <w:t xml:space="preserve">in order to utilize the </w:t>
      </w:r>
      <w:r w:rsidR="009A1238">
        <w:rPr>
          <w:sz w:val="24"/>
          <w:lang w:val="en-GB"/>
        </w:rPr>
        <w:t xml:space="preserve">available </w:t>
      </w:r>
      <w:r w:rsidR="00510D19">
        <w:rPr>
          <w:sz w:val="24"/>
          <w:lang w:val="en-GB"/>
        </w:rPr>
        <w:t xml:space="preserve">bandwidth </w:t>
      </w:r>
      <w:r w:rsidR="009A1238">
        <w:rPr>
          <w:sz w:val="24"/>
          <w:lang w:val="en-GB"/>
        </w:rPr>
        <w:t xml:space="preserve">resource </w:t>
      </w:r>
      <w:r w:rsidR="00510D19">
        <w:rPr>
          <w:sz w:val="24"/>
          <w:lang w:val="en-GB"/>
        </w:rPr>
        <w:t>to achieve high reliability with low latency</w:t>
      </w:r>
      <w:r w:rsidRPr="009648EB">
        <w:rPr>
          <w:sz w:val="24"/>
          <w:lang w:val="en-GB"/>
        </w:rPr>
        <w:t xml:space="preserve">. However, contention-based operation may result in low reliability at high load when collisions occur, and meeting the 1e-5 requirement may become difficult. This may </w:t>
      </w:r>
      <w:r w:rsidR="00DF1506">
        <w:rPr>
          <w:sz w:val="24"/>
          <w:lang w:val="en-GB"/>
        </w:rPr>
        <w:t>n</w:t>
      </w:r>
      <w:r w:rsidR="00A268A9">
        <w:rPr>
          <w:sz w:val="24"/>
          <w:lang w:val="en-GB"/>
        </w:rPr>
        <w:t xml:space="preserve">ot </w:t>
      </w:r>
      <w:r w:rsidR="00157D79">
        <w:rPr>
          <w:sz w:val="24"/>
          <w:lang w:val="en-GB"/>
        </w:rPr>
        <w:t xml:space="preserve">only lower </w:t>
      </w:r>
      <w:r w:rsidRPr="009648EB">
        <w:rPr>
          <w:sz w:val="24"/>
          <w:lang w:val="en-GB"/>
        </w:rPr>
        <w:t>the URLLC capacity of the system</w:t>
      </w:r>
      <w:r w:rsidR="00157D79">
        <w:rPr>
          <w:sz w:val="24"/>
          <w:lang w:val="en-GB"/>
        </w:rPr>
        <w:t xml:space="preserve">, but also make it </w:t>
      </w:r>
      <w:r w:rsidR="003D6DC4">
        <w:rPr>
          <w:sz w:val="24"/>
          <w:lang w:val="en-GB"/>
        </w:rPr>
        <w:t xml:space="preserve">very difficult </w:t>
      </w:r>
      <w:r w:rsidR="00157D79">
        <w:rPr>
          <w:sz w:val="24"/>
          <w:lang w:val="en-GB"/>
        </w:rPr>
        <w:t>to achieve the desired latency/reliability due to high collision</w:t>
      </w:r>
      <w:r w:rsidR="003D6DC4">
        <w:rPr>
          <w:sz w:val="24"/>
          <w:lang w:val="en-GB"/>
        </w:rPr>
        <w:t xml:space="preserve"> in some scenarios</w:t>
      </w:r>
      <w:r w:rsidRPr="009648EB">
        <w:rPr>
          <w:sz w:val="24"/>
          <w:lang w:val="en-GB"/>
        </w:rPr>
        <w:t>.</w:t>
      </w:r>
      <w:r w:rsidR="00510D19">
        <w:rPr>
          <w:sz w:val="24"/>
          <w:lang w:val="en-GB"/>
        </w:rPr>
        <w:t xml:space="preserve"> More specifically, </w:t>
      </w:r>
      <w:r w:rsidR="008405B1">
        <w:rPr>
          <w:sz w:val="24"/>
          <w:lang w:val="en-GB"/>
        </w:rPr>
        <w:t>failure to detect</w:t>
      </w:r>
      <w:r w:rsidR="00510D19">
        <w:rPr>
          <w:sz w:val="24"/>
          <w:lang w:val="en-GB"/>
        </w:rPr>
        <w:t xml:space="preserve"> the presence of UL data will cause substantial </w:t>
      </w:r>
      <w:r w:rsidR="0001638C">
        <w:rPr>
          <w:sz w:val="24"/>
          <w:lang w:val="en-GB"/>
        </w:rPr>
        <w:t xml:space="preserve">latency and reliability loss and hence </w:t>
      </w:r>
      <w:r w:rsidR="0080742F">
        <w:rPr>
          <w:sz w:val="24"/>
          <w:lang w:val="en-GB"/>
        </w:rPr>
        <w:t xml:space="preserve">presence </w:t>
      </w:r>
      <w:r w:rsidR="0001638C">
        <w:rPr>
          <w:sz w:val="24"/>
          <w:lang w:val="en-GB"/>
        </w:rPr>
        <w:t xml:space="preserve">of URLLC UL </w:t>
      </w:r>
      <w:r w:rsidR="0080742F">
        <w:rPr>
          <w:sz w:val="24"/>
          <w:lang w:val="en-GB"/>
        </w:rPr>
        <w:t xml:space="preserve">data </w:t>
      </w:r>
      <w:r w:rsidR="0001638C">
        <w:rPr>
          <w:sz w:val="24"/>
          <w:lang w:val="en-GB"/>
        </w:rPr>
        <w:t xml:space="preserve">has to </w:t>
      </w:r>
      <w:r w:rsidR="005B5CFF">
        <w:rPr>
          <w:sz w:val="24"/>
          <w:lang w:val="en-GB"/>
        </w:rPr>
        <w:t xml:space="preserve">be </w:t>
      </w:r>
      <w:r w:rsidR="0001638C">
        <w:rPr>
          <w:sz w:val="24"/>
          <w:lang w:val="en-GB"/>
        </w:rPr>
        <w:t>communicated with high reliability.</w:t>
      </w:r>
    </w:p>
    <w:p w14:paraId="3E8BC81E" w14:textId="77777777" w:rsidR="004E75E9" w:rsidRPr="004E75E9" w:rsidRDefault="004E75E9" w:rsidP="00793F0D">
      <w:pPr>
        <w:jc w:val="both"/>
        <w:rPr>
          <w:sz w:val="24"/>
        </w:rPr>
      </w:pPr>
    </w:p>
    <w:p w14:paraId="23EC2497" w14:textId="5F8CB33B" w:rsidR="005B5CFF" w:rsidRDefault="005B5CFF" w:rsidP="00874741">
      <w:pPr>
        <w:pStyle w:val="Heading2"/>
        <w:spacing w:before="120"/>
        <w:ind w:left="-2592"/>
        <w:jc w:val="center"/>
      </w:pPr>
      <w:r>
        <w:t xml:space="preserve">The </w:t>
      </w:r>
      <w:r w:rsidR="005A2D63">
        <w:t>nesessity</w:t>
      </w:r>
      <w:r w:rsidR="0081719D">
        <w:t xml:space="preserve"> of reliable </w:t>
      </w:r>
      <w:r w:rsidR="00874741">
        <w:t xml:space="preserve">scheduling request </w:t>
      </w:r>
    </w:p>
    <w:p w14:paraId="74D8577D" w14:textId="3CE9C6BE" w:rsidR="00635998" w:rsidRDefault="0034327A" w:rsidP="00215F1A">
      <w:pPr>
        <w:jc w:val="both"/>
        <w:rPr>
          <w:sz w:val="24"/>
          <w:lang w:val="en-GB"/>
        </w:rPr>
      </w:pPr>
      <w:r w:rsidRPr="00EE505D">
        <w:rPr>
          <w:sz w:val="24"/>
          <w:lang w:val="en-GB"/>
        </w:rPr>
        <w:t xml:space="preserve">Consider the </w:t>
      </w:r>
      <w:r>
        <w:rPr>
          <w:sz w:val="24"/>
          <w:lang w:val="en-GB"/>
        </w:rPr>
        <w:t xml:space="preserve">problem of detecting the presence of an uplink URLLC transmission when operating in a grant-free mode. If there is no control signal to indicate the presence of such data, the gNB may have to rely on blindly detecting the presence of such data using DMRS and others RS or data signals. </w:t>
      </w:r>
      <w:r w:rsidR="00635998">
        <w:rPr>
          <w:sz w:val="24"/>
          <w:lang w:val="en-GB"/>
        </w:rPr>
        <w:t xml:space="preserve">As a consequence, several relevant senarios need to be </w:t>
      </w:r>
      <w:r w:rsidR="005452AE">
        <w:rPr>
          <w:sz w:val="24"/>
          <w:lang w:val="en-GB"/>
        </w:rPr>
        <w:t>discussed</w:t>
      </w:r>
      <w:r w:rsidR="00635998">
        <w:rPr>
          <w:sz w:val="24"/>
          <w:lang w:val="en-GB"/>
        </w:rPr>
        <w:t xml:space="preserve">: </w:t>
      </w:r>
    </w:p>
    <w:p w14:paraId="392CD0D2" w14:textId="439AC02E" w:rsidR="005452AE" w:rsidRPr="002374F4" w:rsidRDefault="00635998" w:rsidP="00215F1A">
      <w:pPr>
        <w:pStyle w:val="ListParagraph"/>
        <w:numPr>
          <w:ilvl w:val="0"/>
          <w:numId w:val="14"/>
        </w:numPr>
        <w:jc w:val="both"/>
        <w:rPr>
          <w:rFonts w:ascii="Times New Roman" w:eastAsia="SimSun" w:hAnsi="Times New Roman"/>
          <w:sz w:val="24"/>
          <w:szCs w:val="20"/>
          <w:lang w:val="en-GB"/>
        </w:rPr>
      </w:pPr>
      <w:r w:rsidRPr="002374F4">
        <w:rPr>
          <w:rFonts w:ascii="Times New Roman" w:eastAsia="SimSun" w:hAnsi="Times New Roman"/>
          <w:sz w:val="24"/>
          <w:szCs w:val="20"/>
          <w:lang w:val="en-GB"/>
        </w:rPr>
        <w:t>Given URLLC traffic arrivals in an unpredictable and sporadic manner,</w:t>
      </w:r>
      <w:r w:rsidR="00C6031E">
        <w:rPr>
          <w:rFonts w:ascii="Times New Roman" w:eastAsia="SimSun" w:hAnsi="Times New Roman"/>
          <w:sz w:val="24"/>
          <w:szCs w:val="20"/>
          <w:lang w:val="en-GB"/>
        </w:rPr>
        <w:t xml:space="preserve"> multiple URLLC pakcets could </w:t>
      </w:r>
      <w:r w:rsidR="004D5D75">
        <w:rPr>
          <w:rFonts w:ascii="Times New Roman" w:eastAsia="SimSun" w:hAnsi="Times New Roman"/>
          <w:sz w:val="24"/>
          <w:szCs w:val="20"/>
          <w:lang w:val="en-GB"/>
        </w:rPr>
        <w:t>collide if</w:t>
      </w:r>
      <w:r w:rsidRPr="002374F4">
        <w:rPr>
          <w:rFonts w:ascii="Times New Roman" w:eastAsia="SimSun" w:hAnsi="Times New Roman"/>
          <w:sz w:val="24"/>
          <w:szCs w:val="20"/>
          <w:lang w:val="en-GB"/>
        </w:rPr>
        <w:t xml:space="preserve"> selecting the same resource in a grant-free mode. In fact, the probability of such collision is noticeable. See </w:t>
      </w:r>
      <w:r w:rsidR="007A2CD7">
        <w:rPr>
          <w:rFonts w:ascii="Times New Roman" w:eastAsia="SimSun" w:hAnsi="Times New Roman"/>
          <w:sz w:val="24"/>
          <w:szCs w:val="20"/>
          <w:lang w:val="en-GB"/>
        </w:rPr>
        <w:t>Fig.1 for the collision PMF</w:t>
      </w:r>
      <w:r w:rsidR="00BC26DE">
        <w:rPr>
          <w:rFonts w:ascii="Times New Roman" w:eastAsia="SimSun" w:hAnsi="Times New Roman"/>
          <w:sz w:val="24"/>
          <w:szCs w:val="20"/>
          <w:lang w:val="en-GB"/>
        </w:rPr>
        <w:t xml:space="preserve"> assuming 22 active URLLC UEs in the same cell with arrival rate </w:t>
      </w:r>
      <w:r w:rsidR="0000293C">
        <w:rPr>
          <w:rFonts w:ascii="Times New Roman" w:eastAsia="SimSun" w:hAnsi="Times New Roman"/>
          <w:sz w:val="24"/>
          <w:szCs w:val="20"/>
          <w:lang w:val="en-GB"/>
        </w:rPr>
        <w:t xml:space="preserve">approaching </w:t>
      </w:r>
      <w:r w:rsidR="00BC26DE">
        <w:rPr>
          <w:rFonts w:ascii="Times New Roman" w:eastAsia="SimSun" w:hAnsi="Times New Roman"/>
          <w:sz w:val="24"/>
          <w:szCs w:val="20"/>
          <w:lang w:val="en-GB"/>
        </w:rPr>
        <w:t xml:space="preserve">the URLLC </w:t>
      </w:r>
      <w:r w:rsidR="0000293C">
        <w:rPr>
          <w:rFonts w:ascii="Times New Roman" w:eastAsia="SimSun" w:hAnsi="Times New Roman"/>
          <w:sz w:val="24"/>
          <w:szCs w:val="20"/>
          <w:lang w:val="en-GB"/>
        </w:rPr>
        <w:t>cell capacity</w:t>
      </w:r>
      <w:r w:rsidRPr="002374F4">
        <w:rPr>
          <w:rFonts w:ascii="Times New Roman" w:eastAsia="SimSun" w:hAnsi="Times New Roman"/>
          <w:sz w:val="24"/>
          <w:szCs w:val="20"/>
          <w:lang w:val="en-GB"/>
        </w:rPr>
        <w:t xml:space="preserve">. </w:t>
      </w:r>
      <w:r w:rsidR="006C5389">
        <w:rPr>
          <w:rFonts w:ascii="Times New Roman" w:eastAsia="SimSun" w:hAnsi="Times New Roman"/>
          <w:sz w:val="24"/>
          <w:szCs w:val="20"/>
          <w:lang w:val="en-GB"/>
        </w:rPr>
        <w:t>It is observed that the sum probability of 3,4,5,6 SR collisions c</w:t>
      </w:r>
      <w:r w:rsidR="00651F0E">
        <w:rPr>
          <w:rFonts w:ascii="Times New Roman" w:eastAsia="SimSun" w:hAnsi="Times New Roman"/>
          <w:sz w:val="24"/>
          <w:szCs w:val="20"/>
          <w:lang w:val="en-GB"/>
        </w:rPr>
        <w:t>ontributes</w:t>
      </w:r>
      <w:r w:rsidR="006C5389">
        <w:rPr>
          <w:rFonts w:ascii="Times New Roman" w:eastAsia="SimSun" w:hAnsi="Times New Roman"/>
          <w:sz w:val="24"/>
          <w:szCs w:val="20"/>
          <w:lang w:val="en-GB"/>
        </w:rPr>
        <w:t xml:space="preserve"> more than 70%. </w:t>
      </w:r>
      <w:r w:rsidR="00394088">
        <w:rPr>
          <w:rFonts w:ascii="Times New Roman" w:eastAsia="SimSun" w:hAnsi="Times New Roman"/>
          <w:sz w:val="24"/>
          <w:szCs w:val="20"/>
          <w:lang w:val="en-GB"/>
        </w:rPr>
        <w:t>As a result</w:t>
      </w:r>
      <w:r w:rsidRPr="002374F4">
        <w:rPr>
          <w:rFonts w:ascii="Times New Roman" w:eastAsia="SimSun" w:hAnsi="Times New Roman"/>
          <w:sz w:val="24"/>
          <w:szCs w:val="20"/>
          <w:lang w:val="en-GB"/>
        </w:rPr>
        <w:t xml:space="preserve">, the multi-user detection is challenging as the DMRS decoding performance can substantially degrade. </w:t>
      </w:r>
      <w:r w:rsidR="002C7765" w:rsidRPr="002374F4">
        <w:rPr>
          <w:rFonts w:ascii="Times New Roman" w:eastAsia="SimSun" w:hAnsi="Times New Roman"/>
          <w:sz w:val="24"/>
          <w:szCs w:val="20"/>
          <w:lang w:val="en-GB"/>
        </w:rPr>
        <w:t>Figure</w:t>
      </w:r>
      <w:r w:rsidR="004B3691">
        <w:rPr>
          <w:rFonts w:ascii="Times New Roman" w:eastAsia="SimSun" w:hAnsi="Times New Roman"/>
          <w:sz w:val="24"/>
          <w:szCs w:val="20"/>
          <w:lang w:val="en-GB"/>
        </w:rPr>
        <w:t xml:space="preserve"> 2&amp;3</w:t>
      </w:r>
      <w:r w:rsidR="002C7765" w:rsidRPr="002374F4">
        <w:rPr>
          <w:rFonts w:ascii="Times New Roman" w:eastAsia="SimSun" w:hAnsi="Times New Roman"/>
          <w:sz w:val="24"/>
          <w:szCs w:val="20"/>
          <w:lang w:val="en-GB"/>
        </w:rPr>
        <w:t>, taking into account 15KHz SCS in a TDL-C channel with RMS delay spresd of 300 nsec</w:t>
      </w:r>
      <w:r w:rsidR="00D56B89">
        <w:rPr>
          <w:rFonts w:ascii="Times New Roman" w:eastAsia="SimSun" w:hAnsi="Times New Roman"/>
          <w:sz w:val="24"/>
          <w:szCs w:val="20"/>
          <w:lang w:val="en-GB"/>
        </w:rPr>
        <w:t xml:space="preserve"> and 100 nsec</w:t>
      </w:r>
      <w:r w:rsidR="002C7765" w:rsidRPr="002374F4">
        <w:rPr>
          <w:rFonts w:ascii="Times New Roman" w:eastAsia="SimSun" w:hAnsi="Times New Roman"/>
          <w:sz w:val="24"/>
          <w:szCs w:val="20"/>
          <w:lang w:val="en-GB"/>
        </w:rPr>
        <w:t>, show</w:t>
      </w:r>
      <w:r w:rsidR="00804BDA">
        <w:rPr>
          <w:rFonts w:ascii="Times New Roman" w:eastAsia="SimSun" w:hAnsi="Times New Roman"/>
          <w:sz w:val="24"/>
          <w:szCs w:val="20"/>
          <w:lang w:val="en-GB"/>
        </w:rPr>
        <w:t xml:space="preserve"> </w:t>
      </w:r>
      <w:r w:rsidR="00F10626">
        <w:rPr>
          <w:rFonts w:ascii="Times New Roman" w:eastAsia="SimSun" w:hAnsi="Times New Roman"/>
          <w:sz w:val="24"/>
          <w:szCs w:val="20"/>
          <w:lang w:val="en-GB"/>
        </w:rPr>
        <w:t xml:space="preserve">the performance of </w:t>
      </w:r>
      <w:r w:rsidR="002C7765" w:rsidRPr="002374F4">
        <w:rPr>
          <w:rFonts w:ascii="Times New Roman" w:eastAsia="SimSun" w:hAnsi="Times New Roman"/>
          <w:sz w:val="24"/>
          <w:szCs w:val="20"/>
          <w:lang w:val="en-GB"/>
        </w:rPr>
        <w:t xml:space="preserve">sequence-based coherent and noncoheret </w:t>
      </w:r>
      <w:r w:rsidR="00F10626">
        <w:rPr>
          <w:rFonts w:ascii="Times New Roman" w:eastAsia="SimSun" w:hAnsi="Times New Roman"/>
          <w:sz w:val="24"/>
          <w:szCs w:val="20"/>
          <w:lang w:val="en-GB"/>
        </w:rPr>
        <w:t xml:space="preserve"> </w:t>
      </w:r>
      <w:r w:rsidR="002C7765" w:rsidRPr="002374F4">
        <w:rPr>
          <w:rFonts w:ascii="Times New Roman" w:eastAsia="SimSun" w:hAnsi="Times New Roman"/>
          <w:sz w:val="24"/>
          <w:szCs w:val="20"/>
          <w:lang w:val="en-GB"/>
        </w:rPr>
        <w:t xml:space="preserve">detection subject to </w:t>
      </w:r>
      <w:r w:rsidR="007C7378">
        <w:rPr>
          <w:rFonts w:ascii="Times New Roman" w:eastAsia="SimSun" w:hAnsi="Times New Roman"/>
          <w:sz w:val="24"/>
          <w:szCs w:val="20"/>
          <w:lang w:val="en-GB"/>
        </w:rPr>
        <w:t xml:space="preserve">URLLC </w:t>
      </w:r>
      <w:r w:rsidR="002C7765" w:rsidRPr="002374F4">
        <w:rPr>
          <w:rFonts w:ascii="Times New Roman" w:eastAsia="SimSun" w:hAnsi="Times New Roman"/>
          <w:sz w:val="24"/>
          <w:szCs w:val="20"/>
          <w:lang w:val="en-GB"/>
        </w:rPr>
        <w:t xml:space="preserve">user collisions. </w:t>
      </w:r>
      <w:r w:rsidR="003B50ED" w:rsidRPr="002374F4">
        <w:rPr>
          <w:rFonts w:ascii="Times New Roman" w:eastAsia="SimSun" w:hAnsi="Times New Roman"/>
          <w:sz w:val="24"/>
          <w:szCs w:val="20"/>
          <w:lang w:val="en-GB"/>
        </w:rPr>
        <w:t>One can see</w:t>
      </w:r>
      <w:r w:rsidR="00FF2172">
        <w:rPr>
          <w:rFonts w:ascii="Times New Roman" w:eastAsia="SimSun" w:hAnsi="Times New Roman"/>
          <w:sz w:val="24"/>
          <w:szCs w:val="20"/>
          <w:lang w:val="en-GB"/>
        </w:rPr>
        <w:t xml:space="preserve"> that</w:t>
      </w:r>
      <w:r w:rsidR="009C0BF7">
        <w:rPr>
          <w:rFonts w:ascii="Times New Roman" w:eastAsia="SimSun" w:hAnsi="Times New Roman"/>
          <w:sz w:val="24"/>
          <w:szCs w:val="20"/>
          <w:lang w:val="en-GB"/>
        </w:rPr>
        <w:t>, in the 300 nsec</w:t>
      </w:r>
      <w:r w:rsidR="00FF2172">
        <w:rPr>
          <w:rFonts w:ascii="Times New Roman" w:eastAsia="SimSun" w:hAnsi="Times New Roman"/>
          <w:sz w:val="24"/>
          <w:szCs w:val="20"/>
          <w:lang w:val="en-GB"/>
        </w:rPr>
        <w:t xml:space="preserve"> </w:t>
      </w:r>
      <w:r w:rsidR="009C0BF7">
        <w:rPr>
          <w:rFonts w:ascii="Times New Roman" w:eastAsia="SimSun" w:hAnsi="Times New Roman"/>
          <w:sz w:val="24"/>
          <w:szCs w:val="20"/>
          <w:lang w:val="en-GB"/>
        </w:rPr>
        <w:t xml:space="preserve">case, </w:t>
      </w:r>
      <w:r w:rsidR="00FF2172">
        <w:rPr>
          <w:rFonts w:ascii="Times New Roman" w:eastAsia="SimSun" w:hAnsi="Times New Roman"/>
          <w:sz w:val="24"/>
          <w:szCs w:val="20"/>
          <w:lang w:val="en-GB"/>
        </w:rPr>
        <w:t>there is</w:t>
      </w:r>
      <w:r w:rsidR="003B50ED" w:rsidRPr="002374F4">
        <w:rPr>
          <w:rFonts w:ascii="Times New Roman" w:eastAsia="SimSun" w:hAnsi="Times New Roman"/>
          <w:sz w:val="24"/>
          <w:szCs w:val="20"/>
          <w:lang w:val="en-GB"/>
        </w:rPr>
        <w:t xml:space="preserve"> ~2.5dB loss at 1e-3 for the </w:t>
      </w:r>
      <w:r w:rsidR="00323F44">
        <w:rPr>
          <w:rFonts w:ascii="Times New Roman" w:eastAsia="SimSun" w:hAnsi="Times New Roman"/>
          <w:sz w:val="24"/>
          <w:szCs w:val="20"/>
          <w:lang w:val="en-GB"/>
        </w:rPr>
        <w:t>5 user multiplexing</w:t>
      </w:r>
      <w:r w:rsidR="003B50ED" w:rsidRPr="002374F4">
        <w:rPr>
          <w:rFonts w:ascii="Times New Roman" w:eastAsia="SimSun" w:hAnsi="Times New Roman"/>
          <w:sz w:val="24"/>
          <w:szCs w:val="20"/>
          <w:lang w:val="en-GB"/>
        </w:rPr>
        <w:t xml:space="preserve">. </w:t>
      </w:r>
      <w:r w:rsidR="00C47DD1">
        <w:rPr>
          <w:rFonts w:ascii="Times New Roman" w:eastAsia="SimSun" w:hAnsi="Times New Roman"/>
          <w:sz w:val="24"/>
          <w:szCs w:val="20"/>
          <w:lang w:val="en-GB"/>
        </w:rPr>
        <w:t xml:space="preserve">See Appendix for the simulation assumptions. </w:t>
      </w:r>
      <w:r w:rsidR="00796415" w:rsidRPr="002374F4">
        <w:rPr>
          <w:rFonts w:ascii="Times New Roman" w:eastAsia="SimSun" w:hAnsi="Times New Roman"/>
          <w:sz w:val="24"/>
          <w:szCs w:val="20"/>
          <w:lang w:val="en-GB"/>
        </w:rPr>
        <w:t xml:space="preserve">Since the overall reliability requirement for URLLC is 1e-5 error rate, the requirement for detection of the presence of uplink data should be at least </w:t>
      </w:r>
      <w:r w:rsidR="002057EC">
        <w:rPr>
          <w:rFonts w:ascii="Times New Roman" w:eastAsia="SimSun" w:hAnsi="Times New Roman"/>
          <w:sz w:val="24"/>
          <w:szCs w:val="20"/>
          <w:lang w:val="en-GB"/>
        </w:rPr>
        <w:t>around 1e-3</w:t>
      </w:r>
      <w:r w:rsidR="00796415" w:rsidRPr="002374F4">
        <w:rPr>
          <w:rFonts w:ascii="Times New Roman" w:eastAsia="SimSun" w:hAnsi="Times New Roman"/>
          <w:sz w:val="24"/>
          <w:szCs w:val="20"/>
          <w:lang w:val="en-GB"/>
        </w:rPr>
        <w:t>. It can be seen from the figure that even for such simple sequence-based detection</w:t>
      </w:r>
      <w:r w:rsidR="00A66A0F">
        <w:rPr>
          <w:rFonts w:ascii="Times New Roman" w:eastAsia="SimSun" w:hAnsi="Times New Roman"/>
          <w:sz w:val="24"/>
          <w:szCs w:val="20"/>
          <w:lang w:val="en-GB"/>
        </w:rPr>
        <w:t xml:space="preserve"> without collision</w:t>
      </w:r>
      <w:r w:rsidR="00796415" w:rsidRPr="002374F4">
        <w:rPr>
          <w:rFonts w:ascii="Times New Roman" w:eastAsia="SimSun" w:hAnsi="Times New Roman"/>
          <w:sz w:val="24"/>
          <w:szCs w:val="20"/>
          <w:lang w:val="en-GB"/>
        </w:rPr>
        <w:t>, achievin</w:t>
      </w:r>
      <w:r w:rsidR="00BD2385">
        <w:rPr>
          <w:rFonts w:ascii="Times New Roman" w:eastAsia="SimSun" w:hAnsi="Times New Roman"/>
          <w:sz w:val="24"/>
          <w:szCs w:val="20"/>
          <w:lang w:val="en-GB"/>
        </w:rPr>
        <w:t>g such a low error rate as 1e-3</w:t>
      </w:r>
      <w:r w:rsidR="00796415" w:rsidRPr="002374F4">
        <w:rPr>
          <w:rFonts w:ascii="Times New Roman" w:eastAsia="SimSun" w:hAnsi="Times New Roman"/>
          <w:sz w:val="24"/>
          <w:szCs w:val="20"/>
          <w:lang w:val="en-GB"/>
        </w:rPr>
        <w:t xml:space="preserve"> require</w:t>
      </w:r>
      <w:r w:rsidR="00704E9B">
        <w:rPr>
          <w:rFonts w:ascii="Times New Roman" w:eastAsia="SimSun" w:hAnsi="Times New Roman"/>
          <w:sz w:val="24"/>
          <w:szCs w:val="20"/>
          <w:lang w:val="en-GB"/>
        </w:rPr>
        <w:t>s</w:t>
      </w:r>
      <w:r w:rsidR="00796415" w:rsidRPr="002374F4">
        <w:rPr>
          <w:rFonts w:ascii="Times New Roman" w:eastAsia="SimSun" w:hAnsi="Times New Roman"/>
          <w:sz w:val="24"/>
          <w:szCs w:val="20"/>
          <w:lang w:val="en-GB"/>
        </w:rPr>
        <w:t xml:space="preserve"> a </w:t>
      </w:r>
      <w:r w:rsidR="005E3027">
        <w:rPr>
          <w:rFonts w:ascii="Times New Roman" w:eastAsia="SimSun" w:hAnsi="Times New Roman"/>
          <w:sz w:val="24"/>
          <w:szCs w:val="20"/>
          <w:lang w:val="en-GB"/>
        </w:rPr>
        <w:t xml:space="preserve">pretty </w:t>
      </w:r>
      <w:r w:rsidR="00796415" w:rsidRPr="002374F4">
        <w:rPr>
          <w:rFonts w:ascii="Times New Roman" w:eastAsia="SimSun" w:hAnsi="Times New Roman"/>
          <w:sz w:val="24"/>
          <w:szCs w:val="20"/>
          <w:lang w:val="en-GB"/>
        </w:rPr>
        <w:t>high CINR.</w:t>
      </w:r>
      <w:r w:rsidR="005452AE" w:rsidRPr="002374F4">
        <w:rPr>
          <w:rFonts w:ascii="Times New Roman" w:eastAsia="SimSun" w:hAnsi="Times New Roman"/>
          <w:sz w:val="24"/>
          <w:szCs w:val="20"/>
          <w:lang w:val="en-GB"/>
        </w:rPr>
        <w:t xml:space="preserve"> </w:t>
      </w:r>
      <w:r w:rsidR="00A66A0F">
        <w:rPr>
          <w:rFonts w:ascii="Times New Roman" w:eastAsia="SimSun" w:hAnsi="Times New Roman"/>
          <w:sz w:val="24"/>
          <w:szCs w:val="20"/>
          <w:lang w:val="en-GB"/>
        </w:rPr>
        <w:t>Obviously, the collision scenario requires much higher CINR.</w:t>
      </w:r>
    </w:p>
    <w:p w14:paraId="3D66CB23" w14:textId="77777777" w:rsidR="005452AE" w:rsidRPr="002374F4" w:rsidRDefault="005452AE" w:rsidP="005452AE">
      <w:pPr>
        <w:pStyle w:val="ListParagraph"/>
        <w:jc w:val="both"/>
        <w:rPr>
          <w:rFonts w:ascii="Times New Roman" w:eastAsia="SimSun" w:hAnsi="Times New Roman"/>
          <w:sz w:val="24"/>
          <w:szCs w:val="20"/>
          <w:lang w:val="en-GB"/>
        </w:rPr>
      </w:pPr>
    </w:p>
    <w:p w14:paraId="7AE8FC06" w14:textId="223B3236" w:rsidR="00215F1A" w:rsidRPr="002374F4" w:rsidRDefault="00FD6C66" w:rsidP="00215F1A">
      <w:pPr>
        <w:pStyle w:val="ListParagraph"/>
        <w:numPr>
          <w:ilvl w:val="0"/>
          <w:numId w:val="14"/>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Consider the multiplexing of </w:t>
      </w:r>
      <w:r w:rsidR="00215F1A" w:rsidRPr="002374F4">
        <w:rPr>
          <w:rFonts w:ascii="Times New Roman" w:eastAsia="SimSun" w:hAnsi="Times New Roman"/>
          <w:sz w:val="24"/>
          <w:szCs w:val="20"/>
          <w:lang w:val="en-GB"/>
        </w:rPr>
        <w:t>URLLC</w:t>
      </w:r>
      <w:r w:rsidR="005452AE" w:rsidRPr="002374F4">
        <w:rPr>
          <w:rFonts w:ascii="Times New Roman" w:eastAsia="SimSun" w:hAnsi="Times New Roman"/>
          <w:sz w:val="24"/>
          <w:szCs w:val="20"/>
          <w:lang w:val="en-GB"/>
        </w:rPr>
        <w:t xml:space="preserve"> and eMBB traffic in a grant-free mode. In this case, </w:t>
      </w:r>
      <w:r w:rsidR="00215F1A" w:rsidRPr="002374F4">
        <w:rPr>
          <w:rFonts w:ascii="Times New Roman" w:eastAsia="SimSun" w:hAnsi="Times New Roman"/>
          <w:sz w:val="24"/>
          <w:szCs w:val="20"/>
          <w:lang w:val="en-GB"/>
        </w:rPr>
        <w:t xml:space="preserve"> the URLLC DMRS may contend with eMBB traffic, and blindly detecting the presence of such </w:t>
      </w:r>
      <w:r w:rsidR="00215F1A" w:rsidRPr="002374F4">
        <w:rPr>
          <w:rFonts w:ascii="Times New Roman" w:eastAsia="SimSun" w:hAnsi="Times New Roman"/>
          <w:sz w:val="24"/>
          <w:szCs w:val="20"/>
          <w:lang w:val="en-GB"/>
        </w:rPr>
        <w:lastRenderedPageBreak/>
        <w:t>DMRS may be even more challenging</w:t>
      </w:r>
      <w:r w:rsidR="00B27249" w:rsidRPr="002374F4">
        <w:rPr>
          <w:rFonts w:ascii="Times New Roman" w:eastAsia="SimSun" w:hAnsi="Times New Roman"/>
          <w:sz w:val="24"/>
          <w:szCs w:val="20"/>
          <w:lang w:val="en-GB"/>
        </w:rPr>
        <w:t xml:space="preserve"> b</w:t>
      </w:r>
      <w:r w:rsidR="000F5AFB" w:rsidRPr="002374F4">
        <w:rPr>
          <w:rFonts w:ascii="Times New Roman" w:eastAsia="SimSun" w:hAnsi="Times New Roman"/>
          <w:sz w:val="24"/>
          <w:szCs w:val="20"/>
          <w:lang w:val="en-GB"/>
        </w:rPr>
        <w:t>e</w:t>
      </w:r>
      <w:r w:rsidR="00B27249" w:rsidRPr="002374F4">
        <w:rPr>
          <w:rFonts w:ascii="Times New Roman" w:eastAsia="SimSun" w:hAnsi="Times New Roman"/>
          <w:sz w:val="24"/>
          <w:szCs w:val="20"/>
          <w:lang w:val="en-GB"/>
        </w:rPr>
        <w:t>cause eMBB may</w:t>
      </w:r>
      <w:r w:rsidR="000F5AFB" w:rsidRPr="002374F4">
        <w:rPr>
          <w:rFonts w:ascii="Times New Roman" w:eastAsia="SimSun" w:hAnsi="Times New Roman"/>
          <w:sz w:val="24"/>
          <w:szCs w:val="20"/>
          <w:lang w:val="en-GB"/>
        </w:rPr>
        <w:t xml:space="preserve"> </w:t>
      </w:r>
      <w:r w:rsidR="00B27249" w:rsidRPr="002374F4">
        <w:rPr>
          <w:rFonts w:ascii="Times New Roman" w:eastAsia="SimSun" w:hAnsi="Times New Roman"/>
          <w:sz w:val="24"/>
          <w:szCs w:val="20"/>
          <w:lang w:val="en-GB"/>
        </w:rPr>
        <w:t>be power controlled differ</w:t>
      </w:r>
      <w:r w:rsidR="000F5AFB" w:rsidRPr="002374F4">
        <w:rPr>
          <w:rFonts w:ascii="Times New Roman" w:eastAsia="SimSun" w:hAnsi="Times New Roman"/>
          <w:sz w:val="24"/>
          <w:szCs w:val="20"/>
          <w:lang w:val="en-GB"/>
        </w:rPr>
        <w:t>e</w:t>
      </w:r>
      <w:r w:rsidR="00B27249" w:rsidRPr="002374F4">
        <w:rPr>
          <w:rFonts w:ascii="Times New Roman" w:eastAsia="SimSun" w:hAnsi="Times New Roman"/>
          <w:sz w:val="24"/>
          <w:szCs w:val="20"/>
          <w:lang w:val="en-GB"/>
        </w:rPr>
        <w:t>ntly</w:t>
      </w:r>
      <w:r w:rsidR="002B27B2" w:rsidRPr="002374F4">
        <w:rPr>
          <w:rFonts w:ascii="Times New Roman" w:eastAsia="SimSun" w:hAnsi="Times New Roman"/>
          <w:sz w:val="24"/>
          <w:szCs w:val="20"/>
          <w:lang w:val="en-GB"/>
        </w:rPr>
        <w:t xml:space="preserve"> and also the data may happen to be spatially correlated with the URLLC DMRS sequence (leading to high detection error)</w:t>
      </w:r>
      <w:r w:rsidR="00215F1A" w:rsidRPr="002374F4">
        <w:rPr>
          <w:rFonts w:ascii="Times New Roman" w:eastAsia="SimSun" w:hAnsi="Times New Roman"/>
          <w:sz w:val="24"/>
          <w:szCs w:val="20"/>
          <w:lang w:val="en-GB"/>
        </w:rPr>
        <w:t>.</w:t>
      </w:r>
    </w:p>
    <w:p w14:paraId="19A12146" w14:textId="77777777" w:rsidR="00A2777A" w:rsidRPr="00A2777A" w:rsidRDefault="00A2777A" w:rsidP="00A2777A">
      <w:pPr>
        <w:pStyle w:val="ListParagraph"/>
        <w:rPr>
          <w:sz w:val="24"/>
          <w:lang w:val="en-GB"/>
        </w:rPr>
      </w:pPr>
    </w:p>
    <w:p w14:paraId="069D1BBF" w14:textId="77777777" w:rsidR="00FF16BD" w:rsidRPr="00AF1B47" w:rsidRDefault="00FF16BD" w:rsidP="00FF16BD">
      <w:pPr>
        <w:jc w:val="center"/>
      </w:pPr>
      <w:r w:rsidRPr="006F5756">
        <w:rPr>
          <w:noProof/>
          <w:lang w:eastAsia="zh-CN"/>
        </w:rPr>
        <w:drawing>
          <wp:inline distT="0" distB="0" distL="0" distR="0" wp14:anchorId="6EF94934" wp14:editId="2D3A3B92">
            <wp:extent cx="4542954" cy="331735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9718" cy="3336902"/>
                    </a:xfrm>
                    <a:prstGeom prst="rect">
                      <a:avLst/>
                    </a:prstGeom>
                    <a:noFill/>
                    <a:ln>
                      <a:noFill/>
                    </a:ln>
                  </pic:spPr>
                </pic:pic>
              </a:graphicData>
            </a:graphic>
          </wp:inline>
        </w:drawing>
      </w:r>
    </w:p>
    <w:p w14:paraId="543E2409" w14:textId="5A3DDA93" w:rsidR="00FF16BD" w:rsidRDefault="00FF16BD" w:rsidP="00F86910">
      <w:pPr>
        <w:pStyle w:val="Caption"/>
        <w:jc w:val="center"/>
      </w:pPr>
      <w:bookmarkStart w:id="3" w:name="_Ref478025969"/>
      <w:r>
        <w:t xml:space="preserve">Figure </w:t>
      </w:r>
      <w:fldSimple w:instr=" SEQ Figure \* ARABIC ">
        <w:r>
          <w:rPr>
            <w:noProof/>
          </w:rPr>
          <w:t>1</w:t>
        </w:r>
      </w:fldSimple>
      <w:bookmarkEnd w:id="3"/>
      <w:r>
        <w:t xml:space="preserve">: </w:t>
      </w:r>
      <w:r w:rsidR="00076C73">
        <w:t>PMF</w:t>
      </w:r>
      <w:r>
        <w:t xml:space="preserve"> of SR collision: 22 URLLC UEs in a macro cell with po</w:t>
      </w:r>
      <w:r w:rsidR="00281816">
        <w:t>i</w:t>
      </w:r>
      <w:r>
        <w:t>s</w:t>
      </w:r>
      <w:r w:rsidR="00281816">
        <w:t>s</w:t>
      </w:r>
      <w:r>
        <w:t xml:space="preserve">on packet arrivals (2.5k packets/sec/UE, the capacity of </w:t>
      </w:r>
      <w:r w:rsidR="00E1745B">
        <w:t xml:space="preserve">such drop under </w:t>
      </w:r>
      <w:r>
        <w:t xml:space="preserve">20MHz </w:t>
      </w:r>
      <w:r w:rsidR="00E1745B">
        <w:t>system bandwidth and 1ms lantency</w:t>
      </w:r>
      <w:r>
        <w:t>).</w:t>
      </w:r>
    </w:p>
    <w:p w14:paraId="6EB3F018" w14:textId="102E1A12" w:rsidR="00A2777A" w:rsidRDefault="00E46A02" w:rsidP="000436D2">
      <w:pPr>
        <w:jc w:val="center"/>
        <w:rPr>
          <w:sz w:val="24"/>
        </w:rPr>
      </w:pPr>
      <w:r w:rsidRPr="00E46A02">
        <w:rPr>
          <w:noProof/>
          <w:sz w:val="24"/>
          <w:lang w:eastAsia="zh-CN"/>
        </w:rPr>
        <w:drawing>
          <wp:inline distT="0" distB="0" distL="0" distR="0" wp14:anchorId="1111C441" wp14:editId="5D6DDD2C">
            <wp:extent cx="4635795" cy="342762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0324" cy="3438367"/>
                    </a:xfrm>
                    <a:prstGeom prst="rect">
                      <a:avLst/>
                    </a:prstGeom>
                    <a:noFill/>
                    <a:ln>
                      <a:noFill/>
                    </a:ln>
                  </pic:spPr>
                </pic:pic>
              </a:graphicData>
            </a:graphic>
          </wp:inline>
        </w:drawing>
      </w:r>
    </w:p>
    <w:p w14:paraId="36D90255" w14:textId="0C972882" w:rsidR="008B0E97" w:rsidRDefault="008B0E97" w:rsidP="00F86910">
      <w:pPr>
        <w:pStyle w:val="Caption"/>
        <w:jc w:val="center"/>
      </w:pPr>
      <w:r>
        <w:t xml:space="preserve">Figure 2: </w:t>
      </w:r>
      <w:r w:rsidR="00F86910">
        <w:t>TDL-C 300 nsec RMS DS</w:t>
      </w:r>
    </w:p>
    <w:p w14:paraId="4C1BA8F1" w14:textId="429B41DE" w:rsidR="008B0E97" w:rsidRDefault="008B0E97" w:rsidP="000436D2">
      <w:pPr>
        <w:jc w:val="center"/>
        <w:rPr>
          <w:sz w:val="24"/>
        </w:rPr>
      </w:pPr>
    </w:p>
    <w:p w14:paraId="593AC095" w14:textId="2E9A9D3D" w:rsidR="008B0E97" w:rsidRDefault="00E46A02" w:rsidP="000436D2">
      <w:pPr>
        <w:jc w:val="center"/>
        <w:rPr>
          <w:sz w:val="24"/>
        </w:rPr>
      </w:pPr>
      <w:r w:rsidRPr="00E46A02">
        <w:rPr>
          <w:noProof/>
          <w:sz w:val="24"/>
          <w:lang w:eastAsia="zh-CN"/>
        </w:rPr>
        <w:lastRenderedPageBreak/>
        <w:drawing>
          <wp:inline distT="0" distB="0" distL="0" distR="0" wp14:anchorId="7351DAD8" wp14:editId="489A3C87">
            <wp:extent cx="4763386" cy="352196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2498" cy="3528700"/>
                    </a:xfrm>
                    <a:prstGeom prst="rect">
                      <a:avLst/>
                    </a:prstGeom>
                    <a:noFill/>
                    <a:ln>
                      <a:noFill/>
                    </a:ln>
                  </pic:spPr>
                </pic:pic>
              </a:graphicData>
            </a:graphic>
          </wp:inline>
        </w:drawing>
      </w:r>
    </w:p>
    <w:p w14:paraId="629FC243" w14:textId="40F29127" w:rsidR="00F86910" w:rsidRDefault="008B0E97" w:rsidP="00F86910">
      <w:pPr>
        <w:pStyle w:val="Caption"/>
        <w:jc w:val="center"/>
      </w:pPr>
      <w:r>
        <w:t xml:space="preserve">Figure 3: </w:t>
      </w:r>
      <w:r w:rsidR="00F86910">
        <w:t>TDL-C 100 nsec RMS DS</w:t>
      </w:r>
    </w:p>
    <w:p w14:paraId="5812B5B0" w14:textId="4F9A0432" w:rsidR="008B0E97" w:rsidRDefault="008B0E97" w:rsidP="008B0E97">
      <w:pPr>
        <w:pStyle w:val="Caption"/>
      </w:pPr>
    </w:p>
    <w:p w14:paraId="646968EF" w14:textId="77777777" w:rsidR="008B0E97" w:rsidRPr="000436D2" w:rsidRDefault="008B0E97" w:rsidP="000436D2">
      <w:pPr>
        <w:jc w:val="center"/>
        <w:rPr>
          <w:sz w:val="24"/>
        </w:rPr>
      </w:pPr>
    </w:p>
    <w:p w14:paraId="2D0B937B" w14:textId="6E0203E6" w:rsidR="00215F1A" w:rsidRPr="00B27249" w:rsidRDefault="00215F1A" w:rsidP="00215F1A">
      <w:pPr>
        <w:jc w:val="both"/>
        <w:rPr>
          <w:sz w:val="24"/>
          <w:lang w:val="en-GB"/>
        </w:rPr>
      </w:pPr>
      <w:r w:rsidRPr="00CD2B8C">
        <w:rPr>
          <w:b/>
          <w:sz w:val="24"/>
          <w:lang w:val="en-GB"/>
        </w:rPr>
        <w:t>Observation 1: Achieving high reliability in the detection of the presence of grant-free uplink URLLC transmission using blind detection of DMRS may be very challenging.</w:t>
      </w:r>
      <w:r w:rsidRPr="00B27249">
        <w:rPr>
          <w:sz w:val="24"/>
          <w:lang w:val="en-GB"/>
        </w:rPr>
        <w:t xml:space="preserve"> </w:t>
      </w:r>
    </w:p>
    <w:p w14:paraId="7EE705C7" w14:textId="58B7A11A" w:rsidR="00215F1A" w:rsidRPr="00B27249" w:rsidRDefault="001D1D66" w:rsidP="00793F0D">
      <w:pPr>
        <w:jc w:val="both"/>
        <w:rPr>
          <w:sz w:val="24"/>
          <w:lang w:val="en-GB"/>
        </w:rPr>
      </w:pPr>
      <w:r>
        <w:rPr>
          <w:sz w:val="24"/>
          <w:lang w:val="en-GB"/>
        </w:rPr>
        <w:t xml:space="preserve">Note that, this is only for DMRS detection, for data, it may or may not be sufficient to support meaningful size of payload around a few hundreds of bits with small number of RBs. Since BLER requirements need to be met with </w:t>
      </w:r>
      <w:r>
        <w:rPr>
          <w:sz w:val="24"/>
          <w:lang w:val="en-GB"/>
        </w:rPr>
        <w:t xml:space="preserve">similar </w:t>
      </w:r>
      <w:r>
        <w:rPr>
          <w:sz w:val="24"/>
          <w:lang w:val="en-GB"/>
        </w:rPr>
        <w:t>SNR condition, on the order of 10~100 times REs will be needed to achieve that goal.</w:t>
      </w:r>
      <w:r w:rsidR="006E0DC6">
        <w:rPr>
          <w:sz w:val="24"/>
          <w:lang w:val="en-GB"/>
        </w:rPr>
        <w:t xml:space="preserve"> With SR and data transmission at the same time we can achieve the tradeoff guaranteed reliable SR and oppurnitstically efficient use of available resource to transmit UL URLLC data with very low latency.</w:t>
      </w:r>
    </w:p>
    <w:p w14:paraId="53260619" w14:textId="776B17BF" w:rsidR="00215F1A" w:rsidRDefault="00215F1A" w:rsidP="00793F0D">
      <w:pPr>
        <w:jc w:val="both"/>
        <w:rPr>
          <w:b/>
          <w:sz w:val="24"/>
          <w:lang w:val="en-GB"/>
        </w:rPr>
      </w:pPr>
      <w:r>
        <w:rPr>
          <w:b/>
          <w:sz w:val="24"/>
          <w:lang w:val="en-GB"/>
        </w:rPr>
        <w:t xml:space="preserve">Proposal 1: URLLC UL should support </w:t>
      </w:r>
      <w:r w:rsidR="00121B8E">
        <w:rPr>
          <w:b/>
          <w:sz w:val="24"/>
          <w:lang w:val="en-GB"/>
        </w:rPr>
        <w:t>SR transmission and consider simultaneous SR and data transmission for high reliability and low latency.</w:t>
      </w:r>
    </w:p>
    <w:p w14:paraId="7872BC9D" w14:textId="25DCF991" w:rsidR="00202AB1" w:rsidRDefault="007008F0" w:rsidP="00202AB1">
      <w:pPr>
        <w:jc w:val="both"/>
        <w:rPr>
          <w:sz w:val="24"/>
          <w:lang w:val="en-GB"/>
        </w:rPr>
      </w:pPr>
      <w:r w:rsidRPr="007008F0">
        <w:rPr>
          <w:sz w:val="24"/>
          <w:lang w:val="en-GB"/>
        </w:rPr>
        <w:t>Furthermore</w:t>
      </w:r>
      <w:r w:rsidR="00202AB1">
        <w:rPr>
          <w:sz w:val="24"/>
          <w:lang w:val="en-GB"/>
        </w:rPr>
        <w:t xml:space="preserve">, advanced mechanisms to avoid URLLC SR collisions or improve the SR multiplexing sequence detection could be further investigated to enhance SR reliability.  </w:t>
      </w:r>
      <w:r w:rsidR="00303038">
        <w:rPr>
          <w:sz w:val="24"/>
          <w:lang w:val="en-GB"/>
        </w:rPr>
        <w:t>For instance, a</w:t>
      </w:r>
      <w:r w:rsidR="00202AB1">
        <w:rPr>
          <w:sz w:val="24"/>
          <w:lang w:val="en-GB"/>
        </w:rPr>
        <w:t xml:space="preserve">s shown in Figure </w:t>
      </w:r>
      <w:r w:rsidR="00873936">
        <w:rPr>
          <w:sz w:val="24"/>
          <w:lang w:val="en-GB"/>
        </w:rPr>
        <w:t>2&amp;3</w:t>
      </w:r>
      <w:r w:rsidR="00202AB1">
        <w:rPr>
          <w:sz w:val="24"/>
          <w:lang w:val="en-GB"/>
        </w:rPr>
        <w:t xml:space="preserve">, when URLLC SR collide, noncoherent sequence-based detection </w:t>
      </w:r>
      <w:r w:rsidR="00DB4444">
        <w:rPr>
          <w:sz w:val="24"/>
          <w:lang w:val="en-GB"/>
        </w:rPr>
        <w:t xml:space="preserve">seems to </w:t>
      </w:r>
      <w:r w:rsidR="00202AB1">
        <w:rPr>
          <w:sz w:val="24"/>
          <w:lang w:val="en-GB"/>
        </w:rPr>
        <w:t xml:space="preserve">outperform DMRS sequence-based detection. </w:t>
      </w:r>
      <w:r w:rsidR="009378AD">
        <w:rPr>
          <w:sz w:val="24"/>
          <w:lang w:val="en-GB"/>
        </w:rPr>
        <w:t xml:space="preserve">However, we need to further compare these two types of detection such that SR detection, when collision occurs, </w:t>
      </w:r>
      <w:r w:rsidR="0036799D">
        <w:rPr>
          <w:sz w:val="24"/>
          <w:lang w:val="en-GB"/>
        </w:rPr>
        <w:t xml:space="preserve">can </w:t>
      </w:r>
      <w:r w:rsidR="009378AD">
        <w:rPr>
          <w:sz w:val="24"/>
          <w:lang w:val="en-GB"/>
        </w:rPr>
        <w:t>uniformly achiev</w:t>
      </w:r>
      <w:r w:rsidR="0036799D">
        <w:rPr>
          <w:sz w:val="24"/>
          <w:lang w:val="en-GB"/>
        </w:rPr>
        <w:t>e</w:t>
      </w:r>
      <w:r w:rsidR="00FD742D">
        <w:rPr>
          <w:sz w:val="24"/>
          <w:lang w:val="en-GB"/>
        </w:rPr>
        <w:t xml:space="preserve"> the reliability requirement.</w:t>
      </w:r>
    </w:p>
    <w:p w14:paraId="42AE71D8" w14:textId="64910865" w:rsidR="00202AB1" w:rsidRDefault="00992ECF" w:rsidP="00793F0D">
      <w:pPr>
        <w:jc w:val="both"/>
        <w:rPr>
          <w:b/>
          <w:sz w:val="24"/>
          <w:lang w:val="en-GB"/>
        </w:rPr>
      </w:pPr>
      <w:r>
        <w:rPr>
          <w:b/>
          <w:sz w:val="24"/>
          <w:lang w:val="en-GB"/>
        </w:rPr>
        <w:t xml:space="preserve">Proposal </w:t>
      </w:r>
      <w:r w:rsidR="005C45C2">
        <w:rPr>
          <w:b/>
          <w:sz w:val="24"/>
          <w:lang w:val="en-GB"/>
        </w:rPr>
        <w:t>2</w:t>
      </w:r>
      <w:r w:rsidR="00160FED">
        <w:rPr>
          <w:b/>
          <w:sz w:val="24"/>
          <w:lang w:val="en-GB"/>
        </w:rPr>
        <w:t xml:space="preserve">: </w:t>
      </w:r>
      <w:r w:rsidR="00CE2382">
        <w:rPr>
          <w:b/>
          <w:sz w:val="24"/>
          <w:lang w:val="en-GB"/>
        </w:rPr>
        <w:t>S</w:t>
      </w:r>
      <w:r w:rsidR="00E61030">
        <w:rPr>
          <w:b/>
          <w:sz w:val="24"/>
          <w:lang w:val="en-GB"/>
        </w:rPr>
        <w:t xml:space="preserve">tudy </w:t>
      </w:r>
      <w:r w:rsidR="00CE2382">
        <w:rPr>
          <w:b/>
          <w:sz w:val="24"/>
          <w:lang w:val="en-GB"/>
        </w:rPr>
        <w:t xml:space="preserve">advanced mechanisms to </w:t>
      </w:r>
      <w:r w:rsidR="00482F65">
        <w:rPr>
          <w:b/>
          <w:sz w:val="24"/>
          <w:lang w:val="en-GB"/>
        </w:rPr>
        <w:t>improve</w:t>
      </w:r>
      <w:r w:rsidR="00CE2382">
        <w:rPr>
          <w:b/>
          <w:sz w:val="24"/>
          <w:lang w:val="en-GB"/>
        </w:rPr>
        <w:t xml:space="preserve"> SR detection when collision occurs.</w:t>
      </w:r>
    </w:p>
    <w:p w14:paraId="2C239325" w14:textId="77777777" w:rsidR="00215F1A" w:rsidRDefault="00215F1A" w:rsidP="00793F0D">
      <w:pPr>
        <w:jc w:val="both"/>
        <w:rPr>
          <w:b/>
          <w:sz w:val="24"/>
          <w:lang w:val="en-GB"/>
        </w:rPr>
      </w:pPr>
    </w:p>
    <w:p w14:paraId="62550C9D" w14:textId="487E9CA0" w:rsidR="00A644C6" w:rsidRDefault="00A644C6" w:rsidP="00A644C6">
      <w:pPr>
        <w:pStyle w:val="Heading1"/>
        <w:jc w:val="both"/>
      </w:pPr>
      <w:r>
        <w:lastRenderedPageBreak/>
        <w:t>Conclusion</w:t>
      </w:r>
    </w:p>
    <w:p w14:paraId="080D0464" w14:textId="388206EF" w:rsidR="00C35BA2" w:rsidRPr="009648EB" w:rsidRDefault="00C35BA2" w:rsidP="007008F0">
      <w:pPr>
        <w:jc w:val="both"/>
        <w:rPr>
          <w:sz w:val="24"/>
          <w:szCs w:val="24"/>
          <w:lang w:val="en-GB"/>
        </w:rPr>
      </w:pPr>
      <w:r w:rsidRPr="009648EB">
        <w:rPr>
          <w:sz w:val="24"/>
          <w:szCs w:val="24"/>
          <w:lang w:val="en-GB"/>
        </w:rPr>
        <w:t xml:space="preserve">In summary, the need for scheduling request for uplink URLLC was studied. </w:t>
      </w:r>
    </w:p>
    <w:p w14:paraId="37733293" w14:textId="77777777" w:rsidR="003748CA" w:rsidRPr="00B27249" w:rsidRDefault="003748CA" w:rsidP="003748CA">
      <w:pPr>
        <w:jc w:val="both"/>
        <w:rPr>
          <w:sz w:val="24"/>
          <w:lang w:val="en-GB"/>
        </w:rPr>
      </w:pPr>
      <w:r w:rsidRPr="00CD2B8C">
        <w:rPr>
          <w:b/>
          <w:sz w:val="24"/>
          <w:lang w:val="en-GB"/>
        </w:rPr>
        <w:t>Observation 1: Achieving high reliability in the detection of the presence of grant-free uplink URLLC transmission using blind detection of DMRS may be very challenging.</w:t>
      </w:r>
      <w:r w:rsidRPr="00B27249">
        <w:rPr>
          <w:sz w:val="24"/>
          <w:lang w:val="en-GB"/>
        </w:rPr>
        <w:t xml:space="preserve"> </w:t>
      </w:r>
    </w:p>
    <w:p w14:paraId="788E4DF2" w14:textId="77777777" w:rsidR="003748CA" w:rsidRDefault="003748CA" w:rsidP="003748CA">
      <w:pPr>
        <w:jc w:val="both"/>
        <w:rPr>
          <w:sz w:val="24"/>
          <w:lang w:val="en-GB"/>
        </w:rPr>
      </w:pPr>
      <w:r w:rsidRPr="00CD2B8C">
        <w:rPr>
          <w:b/>
          <w:sz w:val="24"/>
          <w:lang w:val="en-GB"/>
        </w:rPr>
        <w:t xml:space="preserve">Observation </w:t>
      </w:r>
      <w:r>
        <w:rPr>
          <w:b/>
          <w:sz w:val="24"/>
          <w:lang w:val="en-GB"/>
        </w:rPr>
        <w:t>2</w:t>
      </w:r>
      <w:r w:rsidRPr="00CD2B8C">
        <w:rPr>
          <w:b/>
          <w:sz w:val="24"/>
          <w:lang w:val="en-GB"/>
        </w:rPr>
        <w:t xml:space="preserve">: </w:t>
      </w:r>
      <w:r>
        <w:rPr>
          <w:b/>
          <w:sz w:val="24"/>
          <w:lang w:val="en-GB"/>
        </w:rPr>
        <w:t>Non-coherent sequence-based detection could be robust to SR collision</w:t>
      </w:r>
      <w:r w:rsidRPr="00CD2B8C">
        <w:rPr>
          <w:b/>
          <w:sz w:val="24"/>
          <w:lang w:val="en-GB"/>
        </w:rPr>
        <w:t>.</w:t>
      </w:r>
      <w:r w:rsidRPr="00B27249">
        <w:rPr>
          <w:sz w:val="24"/>
          <w:lang w:val="en-GB"/>
        </w:rPr>
        <w:t xml:space="preserve"> </w:t>
      </w:r>
    </w:p>
    <w:p w14:paraId="09F1BF4A" w14:textId="7A28127B" w:rsidR="00A5770B" w:rsidRPr="0036607F" w:rsidRDefault="00D765BD" w:rsidP="00793F0D">
      <w:pPr>
        <w:jc w:val="both"/>
        <w:rPr>
          <w:sz w:val="24"/>
          <w:lang w:val="en-GB"/>
        </w:rPr>
      </w:pPr>
      <w:r>
        <w:rPr>
          <w:sz w:val="24"/>
          <w:lang w:val="en-GB"/>
        </w:rPr>
        <w:t>Based on the</w:t>
      </w:r>
      <w:r w:rsidR="0036607F">
        <w:rPr>
          <w:sz w:val="24"/>
          <w:lang w:val="en-GB"/>
        </w:rPr>
        <w:t xml:space="preserve"> observation</w:t>
      </w:r>
      <w:r>
        <w:rPr>
          <w:sz w:val="24"/>
          <w:lang w:val="en-GB"/>
        </w:rPr>
        <w:t>s and discussions</w:t>
      </w:r>
      <w:r w:rsidR="0036607F">
        <w:rPr>
          <w:sz w:val="24"/>
          <w:lang w:val="en-GB"/>
        </w:rPr>
        <w:t>, we pro</w:t>
      </w:r>
      <w:r w:rsidR="0036607F" w:rsidRPr="0036607F">
        <w:rPr>
          <w:sz w:val="24"/>
          <w:lang w:val="en-GB"/>
        </w:rPr>
        <w:t xml:space="preserve">pose </w:t>
      </w:r>
      <w:r w:rsidR="00FE2534">
        <w:rPr>
          <w:sz w:val="24"/>
          <w:lang w:val="en-GB"/>
        </w:rPr>
        <w:t>the following</w:t>
      </w:r>
      <w:r>
        <w:rPr>
          <w:sz w:val="24"/>
          <w:lang w:val="en-GB"/>
        </w:rPr>
        <w:t xml:space="preserve">. </w:t>
      </w:r>
    </w:p>
    <w:p w14:paraId="364CDADF" w14:textId="1836E8F5" w:rsidR="00D91666" w:rsidRDefault="00D91666" w:rsidP="00D91666">
      <w:pPr>
        <w:jc w:val="both"/>
        <w:rPr>
          <w:sz w:val="24"/>
          <w:lang w:val="en-GB"/>
        </w:rPr>
      </w:pPr>
      <w:r>
        <w:rPr>
          <w:b/>
          <w:sz w:val="24"/>
          <w:lang w:val="en-GB"/>
        </w:rPr>
        <w:t>Proposal 1: URLLC UL should support SR transmission and consider simultaneous SR and data transmission for high reliability and low latency.</w:t>
      </w:r>
    </w:p>
    <w:p w14:paraId="3D757DAB" w14:textId="77777777" w:rsidR="00D91666" w:rsidRDefault="00D91666" w:rsidP="00D91666">
      <w:pPr>
        <w:jc w:val="both"/>
        <w:rPr>
          <w:b/>
          <w:sz w:val="24"/>
          <w:lang w:val="en-GB"/>
        </w:rPr>
      </w:pPr>
      <w:r>
        <w:rPr>
          <w:b/>
          <w:sz w:val="24"/>
          <w:lang w:val="en-GB"/>
        </w:rPr>
        <w:t>Proposal 2: Study advanced mechanisms to improve SR detection when collision occurs.</w:t>
      </w:r>
    </w:p>
    <w:p w14:paraId="62550CA2" w14:textId="77777777" w:rsidR="00E3066B" w:rsidRPr="00F44CFF" w:rsidRDefault="00E3066B" w:rsidP="00E3066B">
      <w:pPr>
        <w:pStyle w:val="Heading1"/>
        <w:textAlignment w:val="auto"/>
      </w:pPr>
      <w:r w:rsidRPr="00F44CFF">
        <w:t>References</w:t>
      </w:r>
    </w:p>
    <w:p w14:paraId="62550CA3" w14:textId="51B1FE6A" w:rsidR="0011034F" w:rsidRDefault="00E93FEB" w:rsidP="00E93FEB">
      <w:pPr>
        <w:numPr>
          <w:ilvl w:val="0"/>
          <w:numId w:val="10"/>
        </w:numPr>
        <w:spacing w:before="100" w:beforeAutospacing="1" w:after="100" w:afterAutospacing="1"/>
        <w:ind w:left="562" w:hanging="562"/>
        <w:rPr>
          <w:sz w:val="24"/>
          <w:szCs w:val="24"/>
        </w:rPr>
      </w:pPr>
      <w:bookmarkStart w:id="4" w:name="_Ref450583331"/>
      <w:bookmarkStart w:id="5" w:name="_Ref430766234"/>
      <w:bookmarkEnd w:id="4"/>
      <w:r w:rsidRPr="00925F0C">
        <w:rPr>
          <w:sz w:val="24"/>
          <w:szCs w:val="24"/>
        </w:rPr>
        <w:t>R1-160671, New SID Proposal: Study on New Radio Access Technology</w:t>
      </w:r>
      <w:bookmarkEnd w:id="5"/>
      <w:r w:rsidRPr="00925F0C">
        <w:rPr>
          <w:sz w:val="24"/>
          <w:szCs w:val="24"/>
        </w:rPr>
        <w:t xml:space="preserve"> </w:t>
      </w:r>
    </w:p>
    <w:p w14:paraId="0693BBC6" w14:textId="238D64CC" w:rsidR="00AE57DF" w:rsidRDefault="00AE57DF" w:rsidP="00E93FEB">
      <w:pPr>
        <w:numPr>
          <w:ilvl w:val="0"/>
          <w:numId w:val="10"/>
        </w:numPr>
        <w:spacing w:before="100" w:beforeAutospacing="1" w:after="100" w:afterAutospacing="1"/>
        <w:ind w:left="562" w:hanging="562"/>
        <w:rPr>
          <w:sz w:val="24"/>
          <w:szCs w:val="24"/>
        </w:rPr>
      </w:pPr>
      <w:r>
        <w:rPr>
          <w:sz w:val="24"/>
          <w:szCs w:val="24"/>
        </w:rPr>
        <w:t xml:space="preserve">RAN1-87, </w:t>
      </w:r>
      <w:r w:rsidR="00110D5E">
        <w:rPr>
          <w:sz w:val="24"/>
          <w:szCs w:val="24"/>
        </w:rPr>
        <w:t>C</w:t>
      </w:r>
      <w:r>
        <w:rPr>
          <w:sz w:val="24"/>
          <w:szCs w:val="24"/>
        </w:rPr>
        <w:t>hairman’s notes</w:t>
      </w:r>
    </w:p>
    <w:p w14:paraId="0029967F" w14:textId="2FAED962" w:rsidR="00946E1E" w:rsidRPr="00946E1E" w:rsidRDefault="00946E1E" w:rsidP="00946E1E">
      <w:pPr>
        <w:pStyle w:val="Reference"/>
        <w:keepLines w:val="0"/>
        <w:numPr>
          <w:ilvl w:val="0"/>
          <w:numId w:val="10"/>
        </w:numPr>
        <w:suppressAutoHyphens w:val="0"/>
        <w:overflowPunct/>
        <w:autoSpaceDE/>
        <w:spacing w:after="0" w:line="259" w:lineRule="auto"/>
        <w:textAlignment w:val="auto"/>
        <w:rPr>
          <w:sz w:val="24"/>
        </w:rPr>
      </w:pPr>
      <w:r>
        <w:rPr>
          <w:sz w:val="24"/>
        </w:rPr>
        <w:t>R1-</w:t>
      </w:r>
      <w:r w:rsidRPr="00215D88">
        <w:rPr>
          <w:sz w:val="24"/>
        </w:rPr>
        <w:t>1700828, “Simultaneous scheduling request and data transmission for uplink URLLC”, Qualcomm, 3GPP TSG-RAN WG1 NR Ad-hoc, Spokane, Washington, USA</w:t>
      </w:r>
      <w:r w:rsidRPr="00215D88">
        <w:rPr>
          <w:rFonts w:ascii="Arial" w:hAnsi="Arial" w:cs="Arial"/>
          <w:b/>
          <w:sz w:val="24"/>
          <w:szCs w:val="24"/>
        </w:rPr>
        <w:t xml:space="preserve"> </w:t>
      </w:r>
    </w:p>
    <w:p w14:paraId="37C0022F" w14:textId="77777777" w:rsidR="00141870" w:rsidRPr="009648EB" w:rsidRDefault="00141870" w:rsidP="00141870">
      <w:pPr>
        <w:jc w:val="both"/>
        <w:rPr>
          <w:sz w:val="24"/>
          <w:lang w:val="en-GB"/>
        </w:rPr>
      </w:pPr>
    </w:p>
    <w:p w14:paraId="5C20A2CF" w14:textId="77777777" w:rsidR="00141870" w:rsidRDefault="00141870" w:rsidP="00141870">
      <w:pPr>
        <w:pStyle w:val="Heading1"/>
        <w:jc w:val="both"/>
      </w:pPr>
      <w:r>
        <w:t>Appendix</w:t>
      </w:r>
    </w:p>
    <w:p w14:paraId="6B12C1F4" w14:textId="77777777" w:rsidR="00141870" w:rsidRPr="00E00E90" w:rsidRDefault="00141870" w:rsidP="00141870">
      <w:pPr>
        <w:pStyle w:val="Caption"/>
        <w:keepNext/>
        <w:jc w:val="center"/>
        <w:rPr>
          <w:sz w:val="22"/>
        </w:rPr>
      </w:pPr>
      <w:r w:rsidRPr="00E00E90">
        <w:rPr>
          <w:sz w:val="22"/>
        </w:rPr>
        <w:t xml:space="preserve">Table </w:t>
      </w:r>
      <w:r w:rsidRPr="00E00E90">
        <w:rPr>
          <w:sz w:val="22"/>
        </w:rPr>
        <w:fldChar w:fldCharType="begin"/>
      </w:r>
      <w:r w:rsidRPr="00E00E90">
        <w:rPr>
          <w:sz w:val="22"/>
        </w:rPr>
        <w:instrText xml:space="preserve"> SEQ Table \* ARABIC </w:instrText>
      </w:r>
      <w:r w:rsidRPr="00E00E90">
        <w:rPr>
          <w:sz w:val="22"/>
        </w:rPr>
        <w:fldChar w:fldCharType="separate"/>
      </w:r>
      <w:r>
        <w:rPr>
          <w:noProof/>
          <w:sz w:val="22"/>
        </w:rPr>
        <w:t>1</w:t>
      </w:r>
      <w:r w:rsidRPr="00E00E90">
        <w:rPr>
          <w:sz w:val="22"/>
        </w:rPr>
        <w:fldChar w:fldCharType="end"/>
      </w:r>
      <w:r w:rsidRPr="00E00E90">
        <w:rPr>
          <w:sz w:val="22"/>
        </w:rPr>
        <w:t>: Simulation assumptions</w:t>
      </w:r>
    </w:p>
    <w:tbl>
      <w:tblPr>
        <w:tblStyle w:val="GridTable1Light"/>
        <w:tblW w:w="0" w:type="auto"/>
        <w:jc w:val="center"/>
        <w:tblLook w:val="0620" w:firstRow="1" w:lastRow="0" w:firstColumn="0" w:lastColumn="0" w:noHBand="1" w:noVBand="1"/>
      </w:tblPr>
      <w:tblGrid>
        <w:gridCol w:w="4405"/>
        <w:gridCol w:w="4217"/>
      </w:tblGrid>
      <w:tr w:rsidR="00141870" w:rsidRPr="0023745A" w14:paraId="11D4D0CC" w14:textId="77777777" w:rsidTr="009F68ED">
        <w:trPr>
          <w:cnfStyle w:val="100000000000" w:firstRow="1" w:lastRow="0" w:firstColumn="0" w:lastColumn="0" w:oddVBand="0" w:evenVBand="0" w:oddHBand="0" w:evenHBand="0" w:firstRowFirstColumn="0" w:firstRowLastColumn="0" w:lastRowFirstColumn="0" w:lastRowLastColumn="0"/>
          <w:jc w:val="center"/>
        </w:trPr>
        <w:tc>
          <w:tcPr>
            <w:tcW w:w="4405" w:type="dxa"/>
          </w:tcPr>
          <w:p w14:paraId="49A796EA" w14:textId="77777777" w:rsidR="00141870" w:rsidRPr="0023745A" w:rsidRDefault="00141870" w:rsidP="009F68ED">
            <w:pPr>
              <w:jc w:val="center"/>
              <w:rPr>
                <w:b w:val="0"/>
                <w:sz w:val="24"/>
                <w:lang w:val="en-GB"/>
              </w:rPr>
            </w:pPr>
            <w:r>
              <w:rPr>
                <w:b w:val="0"/>
                <w:sz w:val="24"/>
                <w:lang w:val="en-GB"/>
              </w:rPr>
              <w:t>Profile</w:t>
            </w:r>
          </w:p>
        </w:tc>
        <w:tc>
          <w:tcPr>
            <w:tcW w:w="4217" w:type="dxa"/>
          </w:tcPr>
          <w:p w14:paraId="3D5570CA" w14:textId="77777777" w:rsidR="00141870" w:rsidRPr="0023745A" w:rsidRDefault="00141870" w:rsidP="009F68ED">
            <w:pPr>
              <w:jc w:val="center"/>
              <w:rPr>
                <w:b w:val="0"/>
                <w:sz w:val="24"/>
                <w:lang w:val="en-GB"/>
              </w:rPr>
            </w:pPr>
            <w:r w:rsidRPr="0023745A">
              <w:rPr>
                <w:b w:val="0"/>
                <w:sz w:val="24"/>
                <w:lang w:val="en-GB"/>
              </w:rPr>
              <w:t>Value</w:t>
            </w:r>
          </w:p>
        </w:tc>
      </w:tr>
      <w:tr w:rsidR="00141870" w14:paraId="2E7763F9" w14:textId="77777777" w:rsidTr="009F68ED">
        <w:trPr>
          <w:jc w:val="center"/>
        </w:trPr>
        <w:tc>
          <w:tcPr>
            <w:tcW w:w="4405" w:type="dxa"/>
          </w:tcPr>
          <w:p w14:paraId="2C5AECAA" w14:textId="77777777" w:rsidR="00141870" w:rsidRDefault="00141870" w:rsidP="009F68ED">
            <w:pPr>
              <w:jc w:val="center"/>
              <w:rPr>
                <w:sz w:val="24"/>
                <w:lang w:val="en-GB"/>
              </w:rPr>
            </w:pPr>
            <w:r>
              <w:rPr>
                <w:sz w:val="24"/>
                <w:lang w:val="en-GB"/>
              </w:rPr>
              <w:t>Tone Spacing</w:t>
            </w:r>
          </w:p>
        </w:tc>
        <w:tc>
          <w:tcPr>
            <w:tcW w:w="4217" w:type="dxa"/>
          </w:tcPr>
          <w:p w14:paraId="37360555" w14:textId="77777777" w:rsidR="00141870" w:rsidRDefault="00141870" w:rsidP="009F68ED">
            <w:pPr>
              <w:jc w:val="center"/>
              <w:rPr>
                <w:sz w:val="24"/>
                <w:lang w:val="en-GB"/>
              </w:rPr>
            </w:pPr>
            <w:r>
              <w:rPr>
                <w:sz w:val="24"/>
                <w:lang w:val="en-GB"/>
              </w:rPr>
              <w:t>15kHz</w:t>
            </w:r>
          </w:p>
        </w:tc>
      </w:tr>
      <w:tr w:rsidR="00141870" w14:paraId="7F4A580D" w14:textId="77777777" w:rsidTr="009F68ED">
        <w:trPr>
          <w:jc w:val="center"/>
        </w:trPr>
        <w:tc>
          <w:tcPr>
            <w:tcW w:w="4405" w:type="dxa"/>
          </w:tcPr>
          <w:p w14:paraId="354315FC" w14:textId="77777777" w:rsidR="00141870" w:rsidRDefault="00141870" w:rsidP="009F68ED">
            <w:pPr>
              <w:jc w:val="center"/>
              <w:rPr>
                <w:sz w:val="24"/>
                <w:lang w:val="en-GB"/>
              </w:rPr>
            </w:pPr>
            <w:r>
              <w:rPr>
                <w:sz w:val="24"/>
                <w:lang w:val="en-GB"/>
              </w:rPr>
              <w:t>FFT Size</w:t>
            </w:r>
          </w:p>
        </w:tc>
        <w:tc>
          <w:tcPr>
            <w:tcW w:w="4217" w:type="dxa"/>
          </w:tcPr>
          <w:p w14:paraId="69AF25CF" w14:textId="77777777" w:rsidR="00141870" w:rsidRDefault="00141870" w:rsidP="009F68ED">
            <w:pPr>
              <w:jc w:val="center"/>
              <w:rPr>
                <w:sz w:val="24"/>
                <w:lang w:val="en-GB"/>
              </w:rPr>
            </w:pPr>
            <w:r>
              <w:rPr>
                <w:sz w:val="24"/>
                <w:lang w:val="en-GB"/>
              </w:rPr>
              <w:t>2048</w:t>
            </w:r>
          </w:p>
        </w:tc>
      </w:tr>
      <w:tr w:rsidR="00141870" w14:paraId="324F015D" w14:textId="77777777" w:rsidTr="009F68ED">
        <w:trPr>
          <w:jc w:val="center"/>
        </w:trPr>
        <w:tc>
          <w:tcPr>
            <w:tcW w:w="4405" w:type="dxa"/>
          </w:tcPr>
          <w:p w14:paraId="6220F377" w14:textId="77777777" w:rsidR="00141870" w:rsidRDefault="00141870" w:rsidP="009F68ED">
            <w:pPr>
              <w:jc w:val="center"/>
              <w:rPr>
                <w:sz w:val="24"/>
                <w:lang w:val="en-GB"/>
              </w:rPr>
            </w:pPr>
            <w:r>
              <w:rPr>
                <w:sz w:val="24"/>
                <w:lang w:val="en-GB"/>
              </w:rPr>
              <w:t>Number gNB’s Antennas</w:t>
            </w:r>
          </w:p>
        </w:tc>
        <w:tc>
          <w:tcPr>
            <w:tcW w:w="4217" w:type="dxa"/>
          </w:tcPr>
          <w:p w14:paraId="2529091A" w14:textId="77777777" w:rsidR="00141870" w:rsidRDefault="00141870" w:rsidP="009F68ED">
            <w:pPr>
              <w:jc w:val="center"/>
              <w:rPr>
                <w:sz w:val="24"/>
                <w:lang w:val="en-GB"/>
              </w:rPr>
            </w:pPr>
            <w:r>
              <w:rPr>
                <w:sz w:val="24"/>
                <w:lang w:val="en-GB"/>
              </w:rPr>
              <w:t>4</w:t>
            </w:r>
          </w:p>
        </w:tc>
      </w:tr>
      <w:tr w:rsidR="00141870" w14:paraId="009C211F" w14:textId="77777777" w:rsidTr="009F68ED">
        <w:trPr>
          <w:jc w:val="center"/>
        </w:trPr>
        <w:tc>
          <w:tcPr>
            <w:tcW w:w="4405" w:type="dxa"/>
          </w:tcPr>
          <w:p w14:paraId="1BF41B3D" w14:textId="77777777" w:rsidR="00141870" w:rsidRDefault="00141870" w:rsidP="009F68ED">
            <w:pPr>
              <w:jc w:val="center"/>
              <w:rPr>
                <w:sz w:val="24"/>
                <w:lang w:val="en-GB"/>
              </w:rPr>
            </w:pPr>
            <w:r>
              <w:rPr>
                <w:sz w:val="24"/>
                <w:lang w:val="en-GB"/>
              </w:rPr>
              <w:t>Number UE’s Antennas</w:t>
            </w:r>
          </w:p>
        </w:tc>
        <w:tc>
          <w:tcPr>
            <w:tcW w:w="4217" w:type="dxa"/>
          </w:tcPr>
          <w:p w14:paraId="7EC5AD73" w14:textId="77777777" w:rsidR="00141870" w:rsidRDefault="00141870" w:rsidP="009F68ED">
            <w:pPr>
              <w:jc w:val="center"/>
              <w:rPr>
                <w:sz w:val="24"/>
                <w:lang w:val="en-GB"/>
              </w:rPr>
            </w:pPr>
            <w:r>
              <w:rPr>
                <w:sz w:val="24"/>
                <w:lang w:val="en-GB"/>
              </w:rPr>
              <w:t>1</w:t>
            </w:r>
          </w:p>
        </w:tc>
      </w:tr>
      <w:tr w:rsidR="00141870" w14:paraId="5D0FF2BD" w14:textId="77777777" w:rsidTr="009F68ED">
        <w:trPr>
          <w:jc w:val="center"/>
        </w:trPr>
        <w:tc>
          <w:tcPr>
            <w:tcW w:w="4405" w:type="dxa"/>
          </w:tcPr>
          <w:p w14:paraId="00AF5DFC" w14:textId="77777777" w:rsidR="00141870" w:rsidRDefault="00141870" w:rsidP="009F68ED">
            <w:pPr>
              <w:jc w:val="center"/>
              <w:rPr>
                <w:sz w:val="24"/>
                <w:lang w:val="en-GB"/>
              </w:rPr>
            </w:pPr>
            <w:r>
              <w:rPr>
                <w:sz w:val="24"/>
                <w:lang w:val="en-GB"/>
              </w:rPr>
              <w:t>Subframe Duration</w:t>
            </w:r>
          </w:p>
        </w:tc>
        <w:tc>
          <w:tcPr>
            <w:tcW w:w="4217" w:type="dxa"/>
          </w:tcPr>
          <w:p w14:paraId="62B5371B" w14:textId="77777777" w:rsidR="00141870" w:rsidRDefault="00141870" w:rsidP="009F68ED">
            <w:pPr>
              <w:jc w:val="center"/>
              <w:rPr>
                <w:sz w:val="24"/>
                <w:lang w:val="en-GB"/>
              </w:rPr>
            </w:pPr>
            <w:r>
              <w:rPr>
                <w:sz w:val="24"/>
                <w:lang w:val="en-GB"/>
              </w:rPr>
              <w:t>500 usec</w:t>
            </w:r>
          </w:p>
        </w:tc>
      </w:tr>
      <w:tr w:rsidR="00141870" w14:paraId="55003052" w14:textId="77777777" w:rsidTr="009F68ED">
        <w:trPr>
          <w:jc w:val="center"/>
        </w:trPr>
        <w:tc>
          <w:tcPr>
            <w:tcW w:w="4405" w:type="dxa"/>
          </w:tcPr>
          <w:p w14:paraId="47E02BC7" w14:textId="77777777" w:rsidR="00141870" w:rsidRDefault="00141870" w:rsidP="009F68ED">
            <w:pPr>
              <w:jc w:val="center"/>
              <w:rPr>
                <w:sz w:val="24"/>
                <w:lang w:val="en-GB"/>
              </w:rPr>
            </w:pPr>
            <w:r>
              <w:rPr>
                <w:sz w:val="24"/>
                <w:lang w:val="en-GB"/>
              </w:rPr>
              <w:t>Channel Model</w:t>
            </w:r>
          </w:p>
        </w:tc>
        <w:tc>
          <w:tcPr>
            <w:tcW w:w="4217" w:type="dxa"/>
          </w:tcPr>
          <w:p w14:paraId="7DFC5971" w14:textId="77777777" w:rsidR="00141870" w:rsidRDefault="00141870" w:rsidP="009F68ED">
            <w:pPr>
              <w:jc w:val="center"/>
              <w:rPr>
                <w:sz w:val="24"/>
                <w:lang w:val="en-GB"/>
              </w:rPr>
            </w:pPr>
            <w:r>
              <w:rPr>
                <w:sz w:val="24"/>
                <w:lang w:val="en-GB"/>
              </w:rPr>
              <w:t>TDL-C (DS: 300ns and 100ns)</w:t>
            </w:r>
          </w:p>
        </w:tc>
      </w:tr>
      <w:tr w:rsidR="00141870" w14:paraId="030F6CD5" w14:textId="77777777" w:rsidTr="009F68ED">
        <w:trPr>
          <w:jc w:val="center"/>
        </w:trPr>
        <w:tc>
          <w:tcPr>
            <w:tcW w:w="4405" w:type="dxa"/>
          </w:tcPr>
          <w:p w14:paraId="034AA5C4" w14:textId="77777777" w:rsidR="00141870" w:rsidRDefault="00141870" w:rsidP="009F68ED">
            <w:pPr>
              <w:jc w:val="center"/>
              <w:rPr>
                <w:sz w:val="24"/>
                <w:lang w:val="en-GB"/>
              </w:rPr>
            </w:pPr>
            <w:r>
              <w:rPr>
                <w:sz w:val="24"/>
                <w:lang w:val="en-GB"/>
              </w:rPr>
              <w:t>Doppler</w:t>
            </w:r>
          </w:p>
        </w:tc>
        <w:tc>
          <w:tcPr>
            <w:tcW w:w="4217" w:type="dxa"/>
          </w:tcPr>
          <w:p w14:paraId="61C5F9DD" w14:textId="77777777" w:rsidR="00141870" w:rsidRDefault="00141870" w:rsidP="009F68ED">
            <w:pPr>
              <w:jc w:val="center"/>
              <w:rPr>
                <w:sz w:val="24"/>
                <w:lang w:val="en-GB"/>
              </w:rPr>
            </w:pPr>
            <w:r>
              <w:rPr>
                <w:sz w:val="24"/>
                <w:lang w:val="en-GB"/>
              </w:rPr>
              <w:t>5Hz</w:t>
            </w:r>
          </w:p>
        </w:tc>
      </w:tr>
      <w:tr w:rsidR="00141870" w14:paraId="155B2FD9" w14:textId="77777777" w:rsidTr="009F68ED">
        <w:trPr>
          <w:jc w:val="center"/>
        </w:trPr>
        <w:tc>
          <w:tcPr>
            <w:tcW w:w="4405" w:type="dxa"/>
          </w:tcPr>
          <w:p w14:paraId="01CECDD2" w14:textId="77777777" w:rsidR="00141870" w:rsidRDefault="00141870" w:rsidP="009F68ED">
            <w:pPr>
              <w:jc w:val="center"/>
              <w:rPr>
                <w:sz w:val="24"/>
                <w:lang w:val="en-GB"/>
              </w:rPr>
            </w:pPr>
            <w:r>
              <w:rPr>
                <w:sz w:val="24"/>
                <w:lang w:val="en-GB"/>
              </w:rPr>
              <w:t>Sequence Detection</w:t>
            </w:r>
          </w:p>
        </w:tc>
        <w:tc>
          <w:tcPr>
            <w:tcW w:w="4217" w:type="dxa"/>
          </w:tcPr>
          <w:p w14:paraId="75BAABBC" w14:textId="41D5897E" w:rsidR="00141870" w:rsidRDefault="001965EB" w:rsidP="009F68ED">
            <w:pPr>
              <w:jc w:val="center"/>
              <w:rPr>
                <w:sz w:val="24"/>
                <w:lang w:val="en-GB"/>
              </w:rPr>
            </w:pPr>
            <w:r>
              <w:rPr>
                <w:sz w:val="24"/>
                <w:lang w:val="en-GB"/>
              </w:rPr>
              <w:t>ZC</w:t>
            </w:r>
            <w:bookmarkStart w:id="6" w:name="_GoBack"/>
            <w:bookmarkEnd w:id="6"/>
            <w:r w:rsidR="00141870">
              <w:rPr>
                <w:sz w:val="24"/>
                <w:lang w:val="en-GB"/>
              </w:rPr>
              <w:t>-sequence</w:t>
            </w:r>
          </w:p>
        </w:tc>
      </w:tr>
      <w:tr w:rsidR="00141870" w14:paraId="6D1CF531" w14:textId="77777777" w:rsidTr="009F68ED">
        <w:trPr>
          <w:jc w:val="center"/>
        </w:trPr>
        <w:tc>
          <w:tcPr>
            <w:tcW w:w="4405" w:type="dxa"/>
          </w:tcPr>
          <w:p w14:paraId="66476109" w14:textId="77777777" w:rsidR="00141870" w:rsidRDefault="00141870" w:rsidP="009F68ED">
            <w:pPr>
              <w:jc w:val="center"/>
              <w:rPr>
                <w:sz w:val="24"/>
                <w:lang w:val="en-GB"/>
              </w:rPr>
            </w:pPr>
            <w:r>
              <w:rPr>
                <w:sz w:val="24"/>
                <w:lang w:val="en-GB"/>
              </w:rPr>
              <w:t>Power Control</w:t>
            </w:r>
          </w:p>
        </w:tc>
        <w:tc>
          <w:tcPr>
            <w:tcW w:w="4217" w:type="dxa"/>
          </w:tcPr>
          <w:p w14:paraId="5B6281DD" w14:textId="77777777" w:rsidR="00141870" w:rsidRDefault="00141870" w:rsidP="009F68ED">
            <w:pPr>
              <w:jc w:val="center"/>
              <w:rPr>
                <w:sz w:val="24"/>
                <w:lang w:val="en-GB"/>
              </w:rPr>
            </w:pPr>
            <w:r>
              <w:rPr>
                <w:sz w:val="24"/>
                <w:lang w:val="en-GB"/>
              </w:rPr>
              <w:t>Equal power control for all UEs</w:t>
            </w:r>
          </w:p>
        </w:tc>
      </w:tr>
    </w:tbl>
    <w:p w14:paraId="50A2D74C" w14:textId="0C0628E1" w:rsidR="00D00698" w:rsidRPr="00E93FEB" w:rsidRDefault="00D00698" w:rsidP="00694470">
      <w:pPr>
        <w:spacing w:before="100" w:beforeAutospacing="1" w:after="100" w:afterAutospacing="1"/>
        <w:rPr>
          <w:sz w:val="24"/>
          <w:szCs w:val="24"/>
        </w:rPr>
      </w:pPr>
    </w:p>
    <w:sectPr w:rsidR="00D00698" w:rsidRPr="00E93FEB"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40CD5" w14:textId="77777777" w:rsidR="006B7ADD" w:rsidRDefault="006B7ADD">
      <w:r>
        <w:separator/>
      </w:r>
    </w:p>
  </w:endnote>
  <w:endnote w:type="continuationSeparator" w:id="0">
    <w:p w14:paraId="353FB6A3" w14:textId="77777777" w:rsidR="006B7ADD" w:rsidRDefault="006B7ADD">
      <w:r>
        <w:continuationSeparator/>
      </w:r>
    </w:p>
  </w:endnote>
  <w:endnote w:type="continuationNotice" w:id="1">
    <w:p w14:paraId="2281DC05" w14:textId="77777777" w:rsidR="006B7ADD" w:rsidRDefault="006B7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05E7BFD2"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965E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5EB">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7513F" w14:textId="77777777" w:rsidR="006B7ADD" w:rsidRDefault="006B7ADD">
      <w:r>
        <w:separator/>
      </w:r>
    </w:p>
  </w:footnote>
  <w:footnote w:type="continuationSeparator" w:id="0">
    <w:p w14:paraId="2970A797" w14:textId="77777777" w:rsidR="006B7ADD" w:rsidRDefault="006B7ADD">
      <w:r>
        <w:continuationSeparator/>
      </w:r>
    </w:p>
  </w:footnote>
  <w:footnote w:type="continuationNotice" w:id="1">
    <w:p w14:paraId="03D76989" w14:textId="77777777" w:rsidR="006B7ADD" w:rsidRDefault="006B7A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4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924535"/>
    <w:multiLevelType w:val="hybridMultilevel"/>
    <w:tmpl w:val="40402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num>
  <w:num w:numId="4">
    <w:abstractNumId w:val="9"/>
    <w:lvlOverride w:ilvl="0">
      <w:startOverride w:val="1"/>
    </w:lvlOverride>
  </w:num>
  <w:num w:numId="5">
    <w:abstractNumId w:val="3"/>
  </w:num>
  <w:num w:numId="6">
    <w:abstractNumId w:val="10"/>
  </w:num>
  <w:num w:numId="7">
    <w:abstractNumId w:val="2"/>
  </w:num>
  <w:num w:numId="8">
    <w:abstractNumId w:val="1"/>
  </w:num>
  <w:num w:numId="9">
    <w:abstractNumId w:val="1"/>
  </w:num>
  <w:num w:numId="10">
    <w:abstractNumId w:val="0"/>
  </w:num>
  <w:num w:numId="11">
    <w:abstractNumId w:val="1"/>
  </w:num>
  <w:num w:numId="12">
    <w:abstractNumId w:val="7"/>
  </w:num>
  <w:num w:numId="13">
    <w:abstractNumId w:val="8"/>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93C"/>
    <w:rsid w:val="00002A8E"/>
    <w:rsid w:val="00003131"/>
    <w:rsid w:val="000037FB"/>
    <w:rsid w:val="00003EF4"/>
    <w:rsid w:val="0000403F"/>
    <w:rsid w:val="000042F3"/>
    <w:rsid w:val="00004885"/>
    <w:rsid w:val="00004D8C"/>
    <w:rsid w:val="00004DCB"/>
    <w:rsid w:val="00004F7C"/>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6D2"/>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6F6"/>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390"/>
    <w:rsid w:val="00075680"/>
    <w:rsid w:val="00075999"/>
    <w:rsid w:val="00075AB6"/>
    <w:rsid w:val="00075E04"/>
    <w:rsid w:val="00076408"/>
    <w:rsid w:val="00076608"/>
    <w:rsid w:val="00076C6C"/>
    <w:rsid w:val="00076C73"/>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086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39D"/>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66D"/>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5AF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B8E"/>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70"/>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117"/>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D79"/>
    <w:rsid w:val="0016008F"/>
    <w:rsid w:val="0016019C"/>
    <w:rsid w:val="001601C7"/>
    <w:rsid w:val="001602C2"/>
    <w:rsid w:val="00160674"/>
    <w:rsid w:val="00160786"/>
    <w:rsid w:val="00160FED"/>
    <w:rsid w:val="00162262"/>
    <w:rsid w:val="001623A3"/>
    <w:rsid w:val="00162BD5"/>
    <w:rsid w:val="00162CF1"/>
    <w:rsid w:val="00162F82"/>
    <w:rsid w:val="001630E4"/>
    <w:rsid w:val="00163179"/>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6EF5"/>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4A12"/>
    <w:rsid w:val="0019573B"/>
    <w:rsid w:val="0019592C"/>
    <w:rsid w:val="00196085"/>
    <w:rsid w:val="0019639D"/>
    <w:rsid w:val="001965EB"/>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1D66"/>
    <w:rsid w:val="001D2B3C"/>
    <w:rsid w:val="001D2E6C"/>
    <w:rsid w:val="001D35DC"/>
    <w:rsid w:val="001D4178"/>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1DD"/>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B1"/>
    <w:rsid w:val="00202D2E"/>
    <w:rsid w:val="00203159"/>
    <w:rsid w:val="00203A6E"/>
    <w:rsid w:val="00203F00"/>
    <w:rsid w:val="00203F5C"/>
    <w:rsid w:val="002047DE"/>
    <w:rsid w:val="00204981"/>
    <w:rsid w:val="00204A5A"/>
    <w:rsid w:val="00204C12"/>
    <w:rsid w:val="00205635"/>
    <w:rsid w:val="002057EC"/>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F1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C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4F4"/>
    <w:rsid w:val="002375AD"/>
    <w:rsid w:val="00237C6F"/>
    <w:rsid w:val="00237D22"/>
    <w:rsid w:val="0024029F"/>
    <w:rsid w:val="002404F3"/>
    <w:rsid w:val="00240956"/>
    <w:rsid w:val="00240B7D"/>
    <w:rsid w:val="00240F65"/>
    <w:rsid w:val="00240FA4"/>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1816"/>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B8C"/>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A7F68"/>
    <w:rsid w:val="002B07BF"/>
    <w:rsid w:val="002B0805"/>
    <w:rsid w:val="002B0960"/>
    <w:rsid w:val="002B0C99"/>
    <w:rsid w:val="002B10F9"/>
    <w:rsid w:val="002B12C7"/>
    <w:rsid w:val="002B1AFA"/>
    <w:rsid w:val="002B21D6"/>
    <w:rsid w:val="002B27B2"/>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65B"/>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765"/>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2F29"/>
    <w:rsid w:val="002D3968"/>
    <w:rsid w:val="002D425A"/>
    <w:rsid w:val="002D4314"/>
    <w:rsid w:val="002D4A54"/>
    <w:rsid w:val="002D4BF4"/>
    <w:rsid w:val="002D4E37"/>
    <w:rsid w:val="002D52E0"/>
    <w:rsid w:val="002D5DEA"/>
    <w:rsid w:val="002D6127"/>
    <w:rsid w:val="002D61BE"/>
    <w:rsid w:val="002D6ECB"/>
    <w:rsid w:val="002D7235"/>
    <w:rsid w:val="002D76E8"/>
    <w:rsid w:val="002E0E94"/>
    <w:rsid w:val="002E15A5"/>
    <w:rsid w:val="002E16BC"/>
    <w:rsid w:val="002E2098"/>
    <w:rsid w:val="002E22BC"/>
    <w:rsid w:val="002E25D2"/>
    <w:rsid w:val="002E2738"/>
    <w:rsid w:val="002E28DA"/>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1FB"/>
    <w:rsid w:val="002F1A31"/>
    <w:rsid w:val="002F296D"/>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038"/>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44"/>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4F98"/>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7A"/>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1F7B"/>
    <w:rsid w:val="0035216E"/>
    <w:rsid w:val="00352759"/>
    <w:rsid w:val="00352828"/>
    <w:rsid w:val="00352952"/>
    <w:rsid w:val="00352DAE"/>
    <w:rsid w:val="003530A0"/>
    <w:rsid w:val="003531B0"/>
    <w:rsid w:val="003532D2"/>
    <w:rsid w:val="003536C6"/>
    <w:rsid w:val="003539B2"/>
    <w:rsid w:val="0035414B"/>
    <w:rsid w:val="00354D6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4252"/>
    <w:rsid w:val="00365023"/>
    <w:rsid w:val="00365644"/>
    <w:rsid w:val="0036590C"/>
    <w:rsid w:val="0036607F"/>
    <w:rsid w:val="003665C5"/>
    <w:rsid w:val="00366B3A"/>
    <w:rsid w:val="0036799D"/>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8CA"/>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97B"/>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08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495"/>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0ED"/>
    <w:rsid w:val="003B570F"/>
    <w:rsid w:val="003B5B57"/>
    <w:rsid w:val="003B5B7E"/>
    <w:rsid w:val="003B5BCB"/>
    <w:rsid w:val="003B5E30"/>
    <w:rsid w:val="003B6FCB"/>
    <w:rsid w:val="003B7020"/>
    <w:rsid w:val="003B70EF"/>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D9A"/>
    <w:rsid w:val="003C4F25"/>
    <w:rsid w:val="003C5468"/>
    <w:rsid w:val="003C64CD"/>
    <w:rsid w:val="003C6580"/>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519A"/>
    <w:rsid w:val="003D5717"/>
    <w:rsid w:val="003D5878"/>
    <w:rsid w:val="003D59FE"/>
    <w:rsid w:val="003D63BA"/>
    <w:rsid w:val="003D680E"/>
    <w:rsid w:val="003D69ED"/>
    <w:rsid w:val="003D6B43"/>
    <w:rsid w:val="003D6DC4"/>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E05"/>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F65"/>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691"/>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D75"/>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5E9"/>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5C6"/>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AE"/>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D63"/>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FF"/>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752"/>
    <w:rsid w:val="005C1BF2"/>
    <w:rsid w:val="005C2144"/>
    <w:rsid w:val="005C247C"/>
    <w:rsid w:val="005C2D32"/>
    <w:rsid w:val="005C376D"/>
    <w:rsid w:val="005C45C2"/>
    <w:rsid w:val="005C4B4D"/>
    <w:rsid w:val="005C4DE3"/>
    <w:rsid w:val="005C5024"/>
    <w:rsid w:val="005C5372"/>
    <w:rsid w:val="005C5379"/>
    <w:rsid w:val="005C5425"/>
    <w:rsid w:val="005C5849"/>
    <w:rsid w:val="005C5A28"/>
    <w:rsid w:val="005C6222"/>
    <w:rsid w:val="005C6B26"/>
    <w:rsid w:val="005C6BA8"/>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27"/>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2E4"/>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7"/>
    <w:rsid w:val="00616885"/>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998"/>
    <w:rsid w:val="00635EDC"/>
    <w:rsid w:val="00635F56"/>
    <w:rsid w:val="00636094"/>
    <w:rsid w:val="0063633A"/>
    <w:rsid w:val="0063650D"/>
    <w:rsid w:val="00636A76"/>
    <w:rsid w:val="0063720A"/>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0E"/>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4C0D"/>
    <w:rsid w:val="006754D4"/>
    <w:rsid w:val="00675652"/>
    <w:rsid w:val="006758E5"/>
    <w:rsid w:val="00675ECB"/>
    <w:rsid w:val="00675F5B"/>
    <w:rsid w:val="006760EB"/>
    <w:rsid w:val="0067649C"/>
    <w:rsid w:val="006767B8"/>
    <w:rsid w:val="00677725"/>
    <w:rsid w:val="0068013A"/>
    <w:rsid w:val="006801CE"/>
    <w:rsid w:val="006803C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0"/>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BE2"/>
    <w:rsid w:val="006B11F1"/>
    <w:rsid w:val="006B1213"/>
    <w:rsid w:val="006B163E"/>
    <w:rsid w:val="006B166D"/>
    <w:rsid w:val="006B19B2"/>
    <w:rsid w:val="006B1A07"/>
    <w:rsid w:val="006B1DA2"/>
    <w:rsid w:val="006B1F5F"/>
    <w:rsid w:val="006B2008"/>
    <w:rsid w:val="006B21E9"/>
    <w:rsid w:val="006B242D"/>
    <w:rsid w:val="006B2431"/>
    <w:rsid w:val="006B31FD"/>
    <w:rsid w:val="006B35C8"/>
    <w:rsid w:val="006B393F"/>
    <w:rsid w:val="006B3E55"/>
    <w:rsid w:val="006B401E"/>
    <w:rsid w:val="006B5111"/>
    <w:rsid w:val="006B6346"/>
    <w:rsid w:val="006B6AD0"/>
    <w:rsid w:val="006B6BA3"/>
    <w:rsid w:val="006B6C83"/>
    <w:rsid w:val="006B6C95"/>
    <w:rsid w:val="006B725C"/>
    <w:rsid w:val="006B7864"/>
    <w:rsid w:val="006B7ADD"/>
    <w:rsid w:val="006C03B2"/>
    <w:rsid w:val="006C09DD"/>
    <w:rsid w:val="006C1142"/>
    <w:rsid w:val="006C1A29"/>
    <w:rsid w:val="006C1B3F"/>
    <w:rsid w:val="006C1F77"/>
    <w:rsid w:val="006C23DC"/>
    <w:rsid w:val="006C2604"/>
    <w:rsid w:val="006C3309"/>
    <w:rsid w:val="006C365E"/>
    <w:rsid w:val="006C375B"/>
    <w:rsid w:val="006C3A87"/>
    <w:rsid w:val="006C3FF3"/>
    <w:rsid w:val="006C44D3"/>
    <w:rsid w:val="006C45C1"/>
    <w:rsid w:val="006C4B11"/>
    <w:rsid w:val="006C4D69"/>
    <w:rsid w:val="006C4E89"/>
    <w:rsid w:val="006C50C3"/>
    <w:rsid w:val="006C5389"/>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0DC6"/>
    <w:rsid w:val="006E1135"/>
    <w:rsid w:val="006E129F"/>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899"/>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756"/>
    <w:rsid w:val="006F5B41"/>
    <w:rsid w:val="006F6689"/>
    <w:rsid w:val="006F6740"/>
    <w:rsid w:val="006F6FEA"/>
    <w:rsid w:val="006F70D1"/>
    <w:rsid w:val="006F70E1"/>
    <w:rsid w:val="006F746D"/>
    <w:rsid w:val="006F7A92"/>
    <w:rsid w:val="006F7E42"/>
    <w:rsid w:val="006F7ED5"/>
    <w:rsid w:val="00700042"/>
    <w:rsid w:val="0070013F"/>
    <w:rsid w:val="0070023A"/>
    <w:rsid w:val="0070063F"/>
    <w:rsid w:val="007008F0"/>
    <w:rsid w:val="0070124B"/>
    <w:rsid w:val="007017EA"/>
    <w:rsid w:val="0070181F"/>
    <w:rsid w:val="0070193E"/>
    <w:rsid w:val="00701B27"/>
    <w:rsid w:val="00701F97"/>
    <w:rsid w:val="00702CAB"/>
    <w:rsid w:val="007032E6"/>
    <w:rsid w:val="007036E5"/>
    <w:rsid w:val="00703D8A"/>
    <w:rsid w:val="00704123"/>
    <w:rsid w:val="007041AC"/>
    <w:rsid w:val="00704641"/>
    <w:rsid w:val="007047A7"/>
    <w:rsid w:val="00704E9B"/>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94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33A"/>
    <w:rsid w:val="00747446"/>
    <w:rsid w:val="00747BD8"/>
    <w:rsid w:val="00747C0A"/>
    <w:rsid w:val="00747F05"/>
    <w:rsid w:val="0075038A"/>
    <w:rsid w:val="007503B7"/>
    <w:rsid w:val="007509F9"/>
    <w:rsid w:val="00751F76"/>
    <w:rsid w:val="00752497"/>
    <w:rsid w:val="007524E2"/>
    <w:rsid w:val="00752CF1"/>
    <w:rsid w:val="00752FE7"/>
    <w:rsid w:val="00753F01"/>
    <w:rsid w:val="0075412E"/>
    <w:rsid w:val="00754747"/>
    <w:rsid w:val="00754D64"/>
    <w:rsid w:val="00754FCC"/>
    <w:rsid w:val="00755420"/>
    <w:rsid w:val="00755559"/>
    <w:rsid w:val="00755B06"/>
    <w:rsid w:val="00755D41"/>
    <w:rsid w:val="00755E06"/>
    <w:rsid w:val="00755F8B"/>
    <w:rsid w:val="007562CD"/>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0D"/>
    <w:rsid w:val="00793F70"/>
    <w:rsid w:val="007947FB"/>
    <w:rsid w:val="00794DFE"/>
    <w:rsid w:val="007954AC"/>
    <w:rsid w:val="00795804"/>
    <w:rsid w:val="00795809"/>
    <w:rsid w:val="00795BA6"/>
    <w:rsid w:val="00795DC8"/>
    <w:rsid w:val="0079601B"/>
    <w:rsid w:val="007962E1"/>
    <w:rsid w:val="00796415"/>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CD7"/>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29D"/>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378"/>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D7792"/>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4BDA"/>
    <w:rsid w:val="008053AD"/>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841"/>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19D"/>
    <w:rsid w:val="0081787C"/>
    <w:rsid w:val="00817B8F"/>
    <w:rsid w:val="00817C96"/>
    <w:rsid w:val="00817CB0"/>
    <w:rsid w:val="00817D2A"/>
    <w:rsid w:val="00817F27"/>
    <w:rsid w:val="0082110F"/>
    <w:rsid w:val="0082172C"/>
    <w:rsid w:val="00821A22"/>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936"/>
    <w:rsid w:val="00873BF0"/>
    <w:rsid w:val="00873C85"/>
    <w:rsid w:val="008742CE"/>
    <w:rsid w:val="00874741"/>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E97"/>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1F44"/>
    <w:rsid w:val="008C2236"/>
    <w:rsid w:val="008C2426"/>
    <w:rsid w:val="008C2453"/>
    <w:rsid w:val="008C26B4"/>
    <w:rsid w:val="008C2767"/>
    <w:rsid w:val="008C37B4"/>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0AE"/>
    <w:rsid w:val="008E335D"/>
    <w:rsid w:val="008E378A"/>
    <w:rsid w:val="008E3F52"/>
    <w:rsid w:val="008E412D"/>
    <w:rsid w:val="008E451A"/>
    <w:rsid w:val="008E4CA5"/>
    <w:rsid w:val="008E4D10"/>
    <w:rsid w:val="008E522B"/>
    <w:rsid w:val="008E5412"/>
    <w:rsid w:val="008E5625"/>
    <w:rsid w:val="008E5B5F"/>
    <w:rsid w:val="008E5D5A"/>
    <w:rsid w:val="008E624A"/>
    <w:rsid w:val="008E6788"/>
    <w:rsid w:val="008E6F35"/>
    <w:rsid w:val="008E743E"/>
    <w:rsid w:val="008E7684"/>
    <w:rsid w:val="008E76C6"/>
    <w:rsid w:val="008E7A2F"/>
    <w:rsid w:val="008E7DB3"/>
    <w:rsid w:val="008E7F9D"/>
    <w:rsid w:val="008F0090"/>
    <w:rsid w:val="008F01AB"/>
    <w:rsid w:val="008F044C"/>
    <w:rsid w:val="008F0460"/>
    <w:rsid w:val="008F06E5"/>
    <w:rsid w:val="008F0BA6"/>
    <w:rsid w:val="008F0FC8"/>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2DA"/>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BEE"/>
    <w:rsid w:val="00910874"/>
    <w:rsid w:val="009108A7"/>
    <w:rsid w:val="00910D62"/>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60EC"/>
    <w:rsid w:val="00926264"/>
    <w:rsid w:val="00926595"/>
    <w:rsid w:val="0092698B"/>
    <w:rsid w:val="009269EB"/>
    <w:rsid w:val="0092754A"/>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5FD9"/>
    <w:rsid w:val="009360F7"/>
    <w:rsid w:val="0093634D"/>
    <w:rsid w:val="00936D07"/>
    <w:rsid w:val="009370A6"/>
    <w:rsid w:val="009378AD"/>
    <w:rsid w:val="00937AC7"/>
    <w:rsid w:val="00937D15"/>
    <w:rsid w:val="0094008C"/>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E1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E3C"/>
    <w:rsid w:val="00964E69"/>
    <w:rsid w:val="0096504D"/>
    <w:rsid w:val="009654F0"/>
    <w:rsid w:val="009656E7"/>
    <w:rsid w:val="009659EA"/>
    <w:rsid w:val="0096691D"/>
    <w:rsid w:val="00966EC4"/>
    <w:rsid w:val="0096758A"/>
    <w:rsid w:val="0096766C"/>
    <w:rsid w:val="00967851"/>
    <w:rsid w:val="009678D2"/>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2B5"/>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2EC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58A"/>
    <w:rsid w:val="009B3685"/>
    <w:rsid w:val="009B3745"/>
    <w:rsid w:val="009B3C79"/>
    <w:rsid w:val="009B3D47"/>
    <w:rsid w:val="009B4250"/>
    <w:rsid w:val="009B4821"/>
    <w:rsid w:val="009B4C1C"/>
    <w:rsid w:val="009B4C24"/>
    <w:rsid w:val="009B530E"/>
    <w:rsid w:val="009B5821"/>
    <w:rsid w:val="009B70E9"/>
    <w:rsid w:val="009B7564"/>
    <w:rsid w:val="009B7BB7"/>
    <w:rsid w:val="009B7EB2"/>
    <w:rsid w:val="009B7FFA"/>
    <w:rsid w:val="009C00EF"/>
    <w:rsid w:val="009C0BC1"/>
    <w:rsid w:val="009C0BF7"/>
    <w:rsid w:val="009C0D03"/>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02F"/>
    <w:rsid w:val="009D0361"/>
    <w:rsid w:val="009D0720"/>
    <w:rsid w:val="009D0C8D"/>
    <w:rsid w:val="009D1342"/>
    <w:rsid w:val="009D15EA"/>
    <w:rsid w:val="009D1D7C"/>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515"/>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025"/>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5F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8A9"/>
    <w:rsid w:val="00A26D60"/>
    <w:rsid w:val="00A26EE0"/>
    <w:rsid w:val="00A2702B"/>
    <w:rsid w:val="00A2777A"/>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6A0F"/>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D06"/>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6E6"/>
    <w:rsid w:val="00A93800"/>
    <w:rsid w:val="00A938E5"/>
    <w:rsid w:val="00A93942"/>
    <w:rsid w:val="00A93BDA"/>
    <w:rsid w:val="00A93E34"/>
    <w:rsid w:val="00A93FAE"/>
    <w:rsid w:val="00A9498B"/>
    <w:rsid w:val="00A94A70"/>
    <w:rsid w:val="00A94BB8"/>
    <w:rsid w:val="00A9505F"/>
    <w:rsid w:val="00A9508C"/>
    <w:rsid w:val="00A9526D"/>
    <w:rsid w:val="00A958E9"/>
    <w:rsid w:val="00A95A3E"/>
    <w:rsid w:val="00A95E7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364"/>
    <w:rsid w:val="00AB513E"/>
    <w:rsid w:val="00AB51DA"/>
    <w:rsid w:val="00AB53BA"/>
    <w:rsid w:val="00AB57AD"/>
    <w:rsid w:val="00AB583A"/>
    <w:rsid w:val="00AB5876"/>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B47"/>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DF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B8"/>
    <w:rsid w:val="00B03D26"/>
    <w:rsid w:val="00B04AD7"/>
    <w:rsid w:val="00B04D36"/>
    <w:rsid w:val="00B04F11"/>
    <w:rsid w:val="00B052BA"/>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2F9"/>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908"/>
    <w:rsid w:val="00B24CC4"/>
    <w:rsid w:val="00B24F49"/>
    <w:rsid w:val="00B25585"/>
    <w:rsid w:val="00B2571D"/>
    <w:rsid w:val="00B25A0E"/>
    <w:rsid w:val="00B25A70"/>
    <w:rsid w:val="00B25BD8"/>
    <w:rsid w:val="00B25E1D"/>
    <w:rsid w:val="00B25F9A"/>
    <w:rsid w:val="00B2613A"/>
    <w:rsid w:val="00B263BE"/>
    <w:rsid w:val="00B269CE"/>
    <w:rsid w:val="00B27249"/>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635"/>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BAC"/>
    <w:rsid w:val="00B91356"/>
    <w:rsid w:val="00B91E9D"/>
    <w:rsid w:val="00B922B6"/>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6DE"/>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539"/>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4B"/>
    <w:rsid w:val="00C44F96"/>
    <w:rsid w:val="00C44FF2"/>
    <w:rsid w:val="00C4587D"/>
    <w:rsid w:val="00C45C66"/>
    <w:rsid w:val="00C470AA"/>
    <w:rsid w:val="00C47AE8"/>
    <w:rsid w:val="00C47B93"/>
    <w:rsid w:val="00C47BDE"/>
    <w:rsid w:val="00C47DD1"/>
    <w:rsid w:val="00C5002F"/>
    <w:rsid w:val="00C50335"/>
    <w:rsid w:val="00C508B7"/>
    <w:rsid w:val="00C509D3"/>
    <w:rsid w:val="00C51696"/>
    <w:rsid w:val="00C51D11"/>
    <w:rsid w:val="00C51D30"/>
    <w:rsid w:val="00C51F21"/>
    <w:rsid w:val="00C521CD"/>
    <w:rsid w:val="00C5257E"/>
    <w:rsid w:val="00C527F1"/>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31E"/>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1E4"/>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2B8C"/>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112E"/>
    <w:rsid w:val="00CE1225"/>
    <w:rsid w:val="00CE132D"/>
    <w:rsid w:val="00CE143E"/>
    <w:rsid w:val="00CE19F2"/>
    <w:rsid w:val="00CE238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871"/>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14F"/>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F3A"/>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90C"/>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033"/>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B89"/>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5BD"/>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5669"/>
    <w:rsid w:val="00D86ACF"/>
    <w:rsid w:val="00D86B37"/>
    <w:rsid w:val="00D86EF6"/>
    <w:rsid w:val="00D87154"/>
    <w:rsid w:val="00D8778A"/>
    <w:rsid w:val="00D91009"/>
    <w:rsid w:val="00D9120D"/>
    <w:rsid w:val="00D9126A"/>
    <w:rsid w:val="00D912DF"/>
    <w:rsid w:val="00D91666"/>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444"/>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81"/>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557"/>
    <w:rsid w:val="00DD2FE5"/>
    <w:rsid w:val="00DD32DF"/>
    <w:rsid w:val="00DD3401"/>
    <w:rsid w:val="00DD3430"/>
    <w:rsid w:val="00DD3480"/>
    <w:rsid w:val="00DD3565"/>
    <w:rsid w:val="00DD49D3"/>
    <w:rsid w:val="00DD59AB"/>
    <w:rsid w:val="00DD5FFE"/>
    <w:rsid w:val="00DD6396"/>
    <w:rsid w:val="00DD67FE"/>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577"/>
    <w:rsid w:val="00DE7793"/>
    <w:rsid w:val="00DE7D03"/>
    <w:rsid w:val="00DE7F45"/>
    <w:rsid w:val="00DF02EC"/>
    <w:rsid w:val="00DF0820"/>
    <w:rsid w:val="00DF0D33"/>
    <w:rsid w:val="00DF0E63"/>
    <w:rsid w:val="00DF12DC"/>
    <w:rsid w:val="00DF1300"/>
    <w:rsid w:val="00DF1506"/>
    <w:rsid w:val="00DF155A"/>
    <w:rsid w:val="00DF1EB6"/>
    <w:rsid w:val="00DF1FD6"/>
    <w:rsid w:val="00DF2F85"/>
    <w:rsid w:val="00DF32AF"/>
    <w:rsid w:val="00DF3307"/>
    <w:rsid w:val="00DF35F0"/>
    <w:rsid w:val="00DF360E"/>
    <w:rsid w:val="00DF3623"/>
    <w:rsid w:val="00DF3A2C"/>
    <w:rsid w:val="00DF4158"/>
    <w:rsid w:val="00DF4430"/>
    <w:rsid w:val="00DF4920"/>
    <w:rsid w:val="00DF4DEA"/>
    <w:rsid w:val="00DF4F19"/>
    <w:rsid w:val="00DF5002"/>
    <w:rsid w:val="00DF5006"/>
    <w:rsid w:val="00DF5270"/>
    <w:rsid w:val="00DF5B4C"/>
    <w:rsid w:val="00DF6014"/>
    <w:rsid w:val="00DF63A6"/>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3D7"/>
    <w:rsid w:val="00E164E8"/>
    <w:rsid w:val="00E1654E"/>
    <w:rsid w:val="00E167D4"/>
    <w:rsid w:val="00E16CE7"/>
    <w:rsid w:val="00E172D5"/>
    <w:rsid w:val="00E1745B"/>
    <w:rsid w:val="00E175FF"/>
    <w:rsid w:val="00E17C3F"/>
    <w:rsid w:val="00E17CFB"/>
    <w:rsid w:val="00E200EF"/>
    <w:rsid w:val="00E201E3"/>
    <w:rsid w:val="00E20661"/>
    <w:rsid w:val="00E20770"/>
    <w:rsid w:val="00E20855"/>
    <w:rsid w:val="00E20862"/>
    <w:rsid w:val="00E20AD1"/>
    <w:rsid w:val="00E213CD"/>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00B"/>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48EF"/>
    <w:rsid w:val="00E45041"/>
    <w:rsid w:val="00E450D8"/>
    <w:rsid w:val="00E452D0"/>
    <w:rsid w:val="00E45A9D"/>
    <w:rsid w:val="00E460A1"/>
    <w:rsid w:val="00E463A2"/>
    <w:rsid w:val="00E46A02"/>
    <w:rsid w:val="00E46CC9"/>
    <w:rsid w:val="00E47C29"/>
    <w:rsid w:val="00E47D5F"/>
    <w:rsid w:val="00E47D96"/>
    <w:rsid w:val="00E508D6"/>
    <w:rsid w:val="00E515A3"/>
    <w:rsid w:val="00E51A1D"/>
    <w:rsid w:val="00E51E23"/>
    <w:rsid w:val="00E523F3"/>
    <w:rsid w:val="00E5297F"/>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03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342"/>
    <w:rsid w:val="00E7449A"/>
    <w:rsid w:val="00E74B5A"/>
    <w:rsid w:val="00E7524F"/>
    <w:rsid w:val="00E7556D"/>
    <w:rsid w:val="00E75693"/>
    <w:rsid w:val="00E756FB"/>
    <w:rsid w:val="00E75DFB"/>
    <w:rsid w:val="00E76141"/>
    <w:rsid w:val="00E76270"/>
    <w:rsid w:val="00E7649F"/>
    <w:rsid w:val="00E7666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07C"/>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1F12"/>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7D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05D"/>
    <w:rsid w:val="00EE5112"/>
    <w:rsid w:val="00EE62B4"/>
    <w:rsid w:val="00EE636D"/>
    <w:rsid w:val="00EE66B1"/>
    <w:rsid w:val="00EE752C"/>
    <w:rsid w:val="00EE7990"/>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626"/>
    <w:rsid w:val="00F10864"/>
    <w:rsid w:val="00F1165E"/>
    <w:rsid w:val="00F11CF5"/>
    <w:rsid w:val="00F12B3D"/>
    <w:rsid w:val="00F13242"/>
    <w:rsid w:val="00F13555"/>
    <w:rsid w:val="00F1403E"/>
    <w:rsid w:val="00F140FE"/>
    <w:rsid w:val="00F1415B"/>
    <w:rsid w:val="00F14EB1"/>
    <w:rsid w:val="00F14FB4"/>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4B2B"/>
    <w:rsid w:val="00F44CF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4C3E"/>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97E"/>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910"/>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2D74"/>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837"/>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4065"/>
    <w:rsid w:val="00FB407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4E6D"/>
    <w:rsid w:val="00FD526F"/>
    <w:rsid w:val="00FD5999"/>
    <w:rsid w:val="00FD6318"/>
    <w:rsid w:val="00FD6A3D"/>
    <w:rsid w:val="00FD6C66"/>
    <w:rsid w:val="00FD6F9D"/>
    <w:rsid w:val="00FD72D9"/>
    <w:rsid w:val="00FD73AE"/>
    <w:rsid w:val="00FD742D"/>
    <w:rsid w:val="00FD7D6B"/>
    <w:rsid w:val="00FE00DC"/>
    <w:rsid w:val="00FE0477"/>
    <w:rsid w:val="00FE0657"/>
    <w:rsid w:val="00FE15F5"/>
    <w:rsid w:val="00FE1728"/>
    <w:rsid w:val="00FE22FE"/>
    <w:rsid w:val="00FE2534"/>
    <w:rsid w:val="00FE2B7B"/>
    <w:rsid w:val="00FE3100"/>
    <w:rsid w:val="00FE3768"/>
    <w:rsid w:val="00FE3D47"/>
    <w:rsid w:val="00FE42C4"/>
    <w:rsid w:val="00FE47B0"/>
    <w:rsid w:val="00FE5172"/>
    <w:rsid w:val="00FE5236"/>
    <w:rsid w:val="00FE5977"/>
    <w:rsid w:val="00FE5CB2"/>
    <w:rsid w:val="00FE6450"/>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6BD"/>
    <w:rsid w:val="00FF1716"/>
    <w:rsid w:val="00FF1920"/>
    <w:rsid w:val="00FF1ACF"/>
    <w:rsid w:val="00FF2172"/>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F1B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1B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1B47"/>
    <w:pPr>
      <w:numPr>
        <w:ilvl w:val="1"/>
      </w:numPr>
      <w:pBdr>
        <w:top w:val="none" w:sz="0" w:space="0" w:color="auto"/>
      </w:pBdr>
      <w:spacing w:before="180"/>
      <w:ind w:left="4896"/>
      <w:outlineLvl w:val="1"/>
    </w:pPr>
    <w:rPr>
      <w:sz w:val="32"/>
    </w:rPr>
  </w:style>
  <w:style w:type="paragraph" w:styleId="Heading3">
    <w:name w:val="heading 3"/>
    <w:basedOn w:val="Heading2"/>
    <w:next w:val="Normal"/>
    <w:link w:val="Heading3Char"/>
    <w:qFormat/>
    <w:rsid w:val="00AF1B47"/>
    <w:pPr>
      <w:numPr>
        <w:ilvl w:val="2"/>
      </w:numPr>
      <w:spacing w:before="120"/>
      <w:outlineLvl w:val="2"/>
    </w:pPr>
    <w:rPr>
      <w:sz w:val="28"/>
    </w:rPr>
  </w:style>
  <w:style w:type="paragraph" w:styleId="Heading4">
    <w:name w:val="heading 4"/>
    <w:aliases w:val="h4"/>
    <w:basedOn w:val="Heading3"/>
    <w:next w:val="Normal"/>
    <w:link w:val="Heading4Char"/>
    <w:qFormat/>
    <w:rsid w:val="00AF1B47"/>
    <w:pPr>
      <w:numPr>
        <w:ilvl w:val="3"/>
      </w:numPr>
      <w:outlineLvl w:val="3"/>
    </w:pPr>
    <w:rPr>
      <w:sz w:val="24"/>
    </w:rPr>
  </w:style>
  <w:style w:type="paragraph" w:styleId="Heading5">
    <w:name w:val="heading 5"/>
    <w:basedOn w:val="Heading4"/>
    <w:next w:val="Normal"/>
    <w:link w:val="Heading5Char"/>
    <w:qFormat/>
    <w:rsid w:val="00AF1B47"/>
    <w:pPr>
      <w:numPr>
        <w:ilvl w:val="4"/>
      </w:numPr>
      <w:outlineLvl w:val="4"/>
    </w:pPr>
    <w:rPr>
      <w:sz w:val="22"/>
    </w:rPr>
  </w:style>
  <w:style w:type="paragraph" w:styleId="Heading6">
    <w:name w:val="heading 6"/>
    <w:basedOn w:val="H6"/>
    <w:next w:val="Normal"/>
    <w:qFormat/>
    <w:rsid w:val="00AF1B47"/>
    <w:pPr>
      <w:numPr>
        <w:ilvl w:val="5"/>
      </w:numPr>
      <w:outlineLvl w:val="5"/>
    </w:pPr>
  </w:style>
  <w:style w:type="paragraph" w:styleId="Heading7">
    <w:name w:val="heading 7"/>
    <w:basedOn w:val="H6"/>
    <w:next w:val="Normal"/>
    <w:qFormat/>
    <w:rsid w:val="00AF1B47"/>
    <w:pPr>
      <w:numPr>
        <w:ilvl w:val="6"/>
      </w:numPr>
      <w:outlineLvl w:val="6"/>
    </w:pPr>
  </w:style>
  <w:style w:type="paragraph" w:styleId="Heading8">
    <w:name w:val="heading 8"/>
    <w:basedOn w:val="Heading1"/>
    <w:next w:val="Normal"/>
    <w:qFormat/>
    <w:rsid w:val="00AF1B47"/>
    <w:pPr>
      <w:numPr>
        <w:ilvl w:val="7"/>
      </w:numPr>
      <w:outlineLvl w:val="7"/>
    </w:pPr>
  </w:style>
  <w:style w:type="paragraph" w:styleId="Heading9">
    <w:name w:val="heading 9"/>
    <w:basedOn w:val="Heading8"/>
    <w:next w:val="Normal"/>
    <w:qFormat/>
    <w:rsid w:val="00AF1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1B47"/>
    <w:pPr>
      <w:spacing w:before="180"/>
      <w:ind w:left="2693" w:hanging="2693"/>
    </w:pPr>
    <w:rPr>
      <w:b/>
    </w:rPr>
  </w:style>
  <w:style w:type="paragraph" w:styleId="TOC1">
    <w:name w:val="toc 1"/>
    <w:semiHidden/>
    <w:rsid w:val="00AF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1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B47"/>
    <w:pPr>
      <w:ind w:left="1701" w:hanging="1701"/>
    </w:pPr>
  </w:style>
  <w:style w:type="paragraph" w:styleId="TOC4">
    <w:name w:val="toc 4"/>
    <w:basedOn w:val="TOC3"/>
    <w:semiHidden/>
    <w:rsid w:val="00AF1B47"/>
    <w:pPr>
      <w:ind w:left="1418" w:hanging="1418"/>
    </w:pPr>
  </w:style>
  <w:style w:type="paragraph" w:styleId="TOC3">
    <w:name w:val="toc 3"/>
    <w:basedOn w:val="TOC2"/>
    <w:semiHidden/>
    <w:rsid w:val="00AF1B47"/>
    <w:pPr>
      <w:ind w:left="1134" w:hanging="1134"/>
    </w:pPr>
  </w:style>
  <w:style w:type="paragraph" w:styleId="TOC2">
    <w:name w:val="toc 2"/>
    <w:basedOn w:val="TOC1"/>
    <w:semiHidden/>
    <w:rsid w:val="00AF1B47"/>
    <w:pPr>
      <w:keepNext w:val="0"/>
      <w:spacing w:before="0"/>
      <w:ind w:left="851" w:hanging="851"/>
    </w:pPr>
    <w:rPr>
      <w:sz w:val="20"/>
    </w:rPr>
  </w:style>
  <w:style w:type="paragraph" w:styleId="Index2">
    <w:name w:val="index 2"/>
    <w:basedOn w:val="Index1"/>
    <w:semiHidden/>
    <w:rsid w:val="00AF1B47"/>
    <w:pPr>
      <w:ind w:left="284"/>
    </w:pPr>
  </w:style>
  <w:style w:type="paragraph" w:styleId="Index1">
    <w:name w:val="index 1"/>
    <w:basedOn w:val="Normal"/>
    <w:semiHidden/>
    <w:rsid w:val="00AF1B47"/>
    <w:pPr>
      <w:keepLines/>
      <w:spacing w:after="0"/>
    </w:pPr>
  </w:style>
  <w:style w:type="paragraph" w:customStyle="1" w:styleId="ZH">
    <w:name w:val="ZH"/>
    <w:rsid w:val="00AF1B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1B47"/>
    <w:pPr>
      <w:outlineLvl w:val="9"/>
    </w:pPr>
  </w:style>
  <w:style w:type="paragraph" w:styleId="ListNumber2">
    <w:name w:val="List Number 2"/>
    <w:basedOn w:val="ListNumber"/>
    <w:rsid w:val="00AF1B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F1B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1B47"/>
    <w:rPr>
      <w:b/>
      <w:position w:val="6"/>
      <w:sz w:val="16"/>
    </w:rPr>
  </w:style>
  <w:style w:type="paragraph" w:styleId="FootnoteText">
    <w:name w:val="footnote text"/>
    <w:basedOn w:val="Normal"/>
    <w:semiHidden/>
    <w:rsid w:val="00AF1B47"/>
    <w:pPr>
      <w:keepLines/>
      <w:spacing w:after="0"/>
      <w:ind w:left="454" w:hanging="454"/>
    </w:pPr>
    <w:rPr>
      <w:sz w:val="16"/>
    </w:rPr>
  </w:style>
  <w:style w:type="paragraph" w:customStyle="1" w:styleId="TAH">
    <w:name w:val="TAH"/>
    <w:basedOn w:val="TAC"/>
    <w:rsid w:val="00AF1B47"/>
    <w:rPr>
      <w:b/>
    </w:rPr>
  </w:style>
  <w:style w:type="paragraph" w:customStyle="1" w:styleId="TAC">
    <w:name w:val="TAC"/>
    <w:basedOn w:val="TAL"/>
    <w:link w:val="TACChar"/>
    <w:rsid w:val="00AF1B47"/>
    <w:pPr>
      <w:jc w:val="center"/>
    </w:pPr>
  </w:style>
  <w:style w:type="paragraph" w:customStyle="1" w:styleId="TF">
    <w:name w:val="TF"/>
    <w:basedOn w:val="TH"/>
    <w:rsid w:val="00AF1B47"/>
    <w:pPr>
      <w:keepNext w:val="0"/>
      <w:spacing w:before="0" w:after="240"/>
    </w:pPr>
  </w:style>
  <w:style w:type="paragraph" w:customStyle="1" w:styleId="NO">
    <w:name w:val="NO"/>
    <w:basedOn w:val="Normal"/>
    <w:rsid w:val="00AF1B47"/>
    <w:pPr>
      <w:keepLines/>
      <w:ind w:left="1135" w:hanging="851"/>
    </w:pPr>
  </w:style>
  <w:style w:type="paragraph" w:styleId="TOC9">
    <w:name w:val="toc 9"/>
    <w:basedOn w:val="TOC8"/>
    <w:semiHidden/>
    <w:rsid w:val="00AF1B47"/>
    <w:pPr>
      <w:ind w:left="1418" w:hanging="1418"/>
    </w:pPr>
  </w:style>
  <w:style w:type="paragraph" w:customStyle="1" w:styleId="EX">
    <w:name w:val="EX"/>
    <w:basedOn w:val="Normal"/>
    <w:rsid w:val="00AF1B47"/>
    <w:pPr>
      <w:keepLines/>
      <w:ind w:left="1702" w:hanging="1418"/>
    </w:pPr>
  </w:style>
  <w:style w:type="paragraph" w:customStyle="1" w:styleId="FP">
    <w:name w:val="FP"/>
    <w:basedOn w:val="Normal"/>
    <w:rsid w:val="00AF1B47"/>
    <w:pPr>
      <w:spacing w:after="0"/>
    </w:pPr>
  </w:style>
  <w:style w:type="paragraph" w:customStyle="1" w:styleId="LD">
    <w:name w:val="LD"/>
    <w:rsid w:val="00AF1B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1B47"/>
    <w:pPr>
      <w:spacing w:after="0"/>
    </w:pPr>
  </w:style>
  <w:style w:type="paragraph" w:customStyle="1" w:styleId="EW">
    <w:name w:val="EW"/>
    <w:basedOn w:val="EX"/>
    <w:rsid w:val="00AF1B47"/>
    <w:pPr>
      <w:spacing w:after="0"/>
    </w:pPr>
  </w:style>
  <w:style w:type="paragraph" w:styleId="TOC6">
    <w:name w:val="toc 6"/>
    <w:basedOn w:val="TOC5"/>
    <w:next w:val="Normal"/>
    <w:semiHidden/>
    <w:rsid w:val="00AF1B47"/>
    <w:pPr>
      <w:ind w:left="1985" w:hanging="1985"/>
    </w:pPr>
  </w:style>
  <w:style w:type="paragraph" w:styleId="TOC7">
    <w:name w:val="toc 7"/>
    <w:basedOn w:val="TOC6"/>
    <w:next w:val="Normal"/>
    <w:semiHidden/>
    <w:rsid w:val="00AF1B47"/>
    <w:pPr>
      <w:ind w:left="2268" w:hanging="2268"/>
    </w:pPr>
  </w:style>
  <w:style w:type="paragraph" w:styleId="ListBullet2">
    <w:name w:val="List Bullet 2"/>
    <w:basedOn w:val="ListBullet"/>
    <w:rsid w:val="00AF1B47"/>
    <w:pPr>
      <w:ind w:left="851"/>
    </w:pPr>
  </w:style>
  <w:style w:type="paragraph" w:styleId="ListBullet3">
    <w:name w:val="List Bullet 3"/>
    <w:basedOn w:val="ListBullet2"/>
    <w:rsid w:val="00AF1B47"/>
    <w:pPr>
      <w:ind w:left="1135"/>
    </w:pPr>
  </w:style>
  <w:style w:type="paragraph" w:styleId="ListNumber">
    <w:name w:val="List Number"/>
    <w:basedOn w:val="List"/>
    <w:rsid w:val="00AF1B47"/>
  </w:style>
  <w:style w:type="paragraph" w:customStyle="1" w:styleId="EQ">
    <w:name w:val="EQ"/>
    <w:basedOn w:val="Normal"/>
    <w:next w:val="Normal"/>
    <w:rsid w:val="00AF1B47"/>
    <w:pPr>
      <w:keepLines/>
      <w:tabs>
        <w:tab w:val="center" w:pos="4536"/>
        <w:tab w:val="right" w:pos="9072"/>
      </w:tabs>
    </w:pPr>
    <w:rPr>
      <w:noProof/>
    </w:rPr>
  </w:style>
  <w:style w:type="paragraph" w:customStyle="1" w:styleId="TH">
    <w:name w:val="TH"/>
    <w:basedOn w:val="Normal"/>
    <w:link w:val="THChar"/>
    <w:rsid w:val="00AF1B47"/>
    <w:pPr>
      <w:keepNext/>
      <w:keepLines/>
      <w:spacing w:before="60"/>
      <w:jc w:val="center"/>
    </w:pPr>
    <w:rPr>
      <w:rFonts w:ascii="Arial" w:hAnsi="Arial"/>
      <w:b/>
    </w:rPr>
  </w:style>
  <w:style w:type="paragraph" w:customStyle="1" w:styleId="NF">
    <w:name w:val="NF"/>
    <w:basedOn w:val="NO"/>
    <w:rsid w:val="00AF1B47"/>
    <w:pPr>
      <w:keepNext/>
      <w:spacing w:after="0"/>
    </w:pPr>
    <w:rPr>
      <w:rFonts w:ascii="Arial" w:hAnsi="Arial"/>
      <w:sz w:val="18"/>
    </w:rPr>
  </w:style>
  <w:style w:type="paragraph" w:customStyle="1" w:styleId="PL">
    <w:name w:val="PL"/>
    <w:rsid w:val="00AF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1B47"/>
    <w:pPr>
      <w:jc w:val="right"/>
    </w:pPr>
  </w:style>
  <w:style w:type="paragraph" w:customStyle="1" w:styleId="H6">
    <w:name w:val="H6"/>
    <w:basedOn w:val="Heading5"/>
    <w:next w:val="Normal"/>
    <w:rsid w:val="00AF1B47"/>
    <w:pPr>
      <w:ind w:left="1985" w:hanging="1985"/>
      <w:outlineLvl w:val="9"/>
    </w:pPr>
    <w:rPr>
      <w:sz w:val="20"/>
    </w:rPr>
  </w:style>
  <w:style w:type="paragraph" w:customStyle="1" w:styleId="TAN">
    <w:name w:val="TAN"/>
    <w:basedOn w:val="TAL"/>
    <w:rsid w:val="00AF1B47"/>
    <w:pPr>
      <w:ind w:left="851" w:hanging="851"/>
    </w:pPr>
  </w:style>
  <w:style w:type="paragraph" w:customStyle="1" w:styleId="TAL">
    <w:name w:val="TAL"/>
    <w:basedOn w:val="Normal"/>
    <w:rsid w:val="00AF1B47"/>
    <w:pPr>
      <w:keepNext/>
      <w:keepLines/>
      <w:spacing w:after="0"/>
    </w:pPr>
    <w:rPr>
      <w:rFonts w:ascii="Arial" w:hAnsi="Arial"/>
      <w:sz w:val="18"/>
    </w:rPr>
  </w:style>
  <w:style w:type="paragraph" w:customStyle="1" w:styleId="ZA">
    <w:name w:val="ZA"/>
    <w:rsid w:val="00AF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1B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1B47"/>
    <w:pPr>
      <w:framePr w:wrap="notBeside" w:y="16161"/>
    </w:pPr>
  </w:style>
  <w:style w:type="character" w:customStyle="1" w:styleId="ZGSM">
    <w:name w:val="ZGSM"/>
    <w:rsid w:val="00AF1B47"/>
  </w:style>
  <w:style w:type="paragraph" w:styleId="List2">
    <w:name w:val="List 2"/>
    <w:basedOn w:val="List"/>
    <w:rsid w:val="00AF1B47"/>
    <w:pPr>
      <w:ind w:left="851"/>
    </w:pPr>
  </w:style>
  <w:style w:type="paragraph" w:customStyle="1" w:styleId="ZG">
    <w:name w:val="ZG"/>
    <w:rsid w:val="00AF1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1B47"/>
    <w:pPr>
      <w:ind w:left="1135"/>
    </w:pPr>
  </w:style>
  <w:style w:type="paragraph" w:styleId="List4">
    <w:name w:val="List 4"/>
    <w:basedOn w:val="List3"/>
    <w:rsid w:val="00AF1B47"/>
    <w:pPr>
      <w:ind w:left="1418"/>
    </w:pPr>
  </w:style>
  <w:style w:type="paragraph" w:styleId="List5">
    <w:name w:val="List 5"/>
    <w:basedOn w:val="List4"/>
    <w:rsid w:val="00AF1B47"/>
    <w:pPr>
      <w:ind w:left="1702"/>
    </w:pPr>
  </w:style>
  <w:style w:type="paragraph" w:customStyle="1" w:styleId="EditorsNote">
    <w:name w:val="Editor's Note"/>
    <w:basedOn w:val="NO"/>
    <w:rsid w:val="00AF1B47"/>
    <w:rPr>
      <w:color w:val="FF0000"/>
    </w:rPr>
  </w:style>
  <w:style w:type="paragraph" w:styleId="List">
    <w:name w:val="List"/>
    <w:basedOn w:val="Normal"/>
    <w:rsid w:val="00AF1B47"/>
    <w:pPr>
      <w:ind w:left="568" w:hanging="284"/>
    </w:pPr>
  </w:style>
  <w:style w:type="paragraph" w:styleId="ListBullet">
    <w:name w:val="List Bullet"/>
    <w:basedOn w:val="List"/>
    <w:rsid w:val="00AF1B47"/>
  </w:style>
  <w:style w:type="paragraph" w:styleId="ListBullet4">
    <w:name w:val="List Bullet 4"/>
    <w:basedOn w:val="ListBullet3"/>
    <w:rsid w:val="00AF1B47"/>
    <w:pPr>
      <w:ind w:left="1418"/>
    </w:pPr>
  </w:style>
  <w:style w:type="paragraph" w:styleId="ListBullet5">
    <w:name w:val="List Bullet 5"/>
    <w:basedOn w:val="ListBullet4"/>
    <w:rsid w:val="00AF1B47"/>
    <w:pPr>
      <w:ind w:left="1702"/>
    </w:pPr>
  </w:style>
  <w:style w:type="paragraph" w:customStyle="1" w:styleId="B1">
    <w:name w:val="B1"/>
    <w:basedOn w:val="List"/>
    <w:rsid w:val="00AF1B47"/>
  </w:style>
  <w:style w:type="paragraph" w:customStyle="1" w:styleId="B2">
    <w:name w:val="B2"/>
    <w:basedOn w:val="List2"/>
    <w:rsid w:val="00AF1B47"/>
  </w:style>
  <w:style w:type="paragraph" w:customStyle="1" w:styleId="B3">
    <w:name w:val="B3"/>
    <w:basedOn w:val="List3"/>
    <w:rsid w:val="00AF1B47"/>
  </w:style>
  <w:style w:type="paragraph" w:customStyle="1" w:styleId="B4">
    <w:name w:val="B4"/>
    <w:basedOn w:val="List4"/>
    <w:rsid w:val="00AF1B47"/>
  </w:style>
  <w:style w:type="paragraph" w:customStyle="1" w:styleId="B5">
    <w:name w:val="B5"/>
    <w:basedOn w:val="List5"/>
    <w:rsid w:val="00AF1B47"/>
  </w:style>
  <w:style w:type="paragraph" w:styleId="Footer">
    <w:name w:val="footer"/>
    <w:basedOn w:val="Header"/>
    <w:rsid w:val="00AF1B47"/>
    <w:pPr>
      <w:jc w:val="center"/>
    </w:pPr>
    <w:rPr>
      <w:i/>
    </w:rPr>
  </w:style>
  <w:style w:type="paragraph" w:customStyle="1" w:styleId="ZTD">
    <w:name w:val="ZTD"/>
    <w:basedOn w:val="ZB"/>
    <w:rsid w:val="00AF1B47"/>
    <w:pPr>
      <w:framePr w:hRule="auto" w:wrap="notBeside" w:y="852"/>
    </w:pPr>
    <w:rPr>
      <w:i w:val="0"/>
      <w:sz w:val="40"/>
    </w:rPr>
  </w:style>
  <w:style w:type="character" w:customStyle="1" w:styleId="MTEquationSection">
    <w:name w:val="MTEquationSection"/>
    <w:rsid w:val="00AF1B47"/>
    <w:rPr>
      <w:rFonts w:ascii="Arial" w:hAnsi="Arial"/>
      <w:vanish w:val="0"/>
      <w:color w:val="FF0000"/>
      <w:sz w:val="24"/>
    </w:rPr>
  </w:style>
  <w:style w:type="paragraph" w:styleId="BodyText3">
    <w:name w:val="Body Text 3"/>
    <w:basedOn w:val="Normal"/>
    <w:rsid w:val="00AF1B47"/>
    <w:rPr>
      <w:i/>
    </w:rPr>
  </w:style>
  <w:style w:type="paragraph" w:styleId="DocumentMap">
    <w:name w:val="Document Map"/>
    <w:basedOn w:val="Normal"/>
    <w:semiHidden/>
    <w:rsid w:val="00AF1B47"/>
    <w:pPr>
      <w:shd w:val="clear" w:color="auto" w:fill="000080"/>
    </w:pPr>
    <w:rPr>
      <w:rFonts w:ascii="Tahoma" w:hAnsi="Tahoma"/>
    </w:rPr>
  </w:style>
  <w:style w:type="paragraph" w:customStyle="1" w:styleId="Bulletedo1">
    <w:name w:val="Bulleted o 1"/>
    <w:basedOn w:val="Normal"/>
    <w:rsid w:val="00AF1B47"/>
    <w:pPr>
      <w:numPr>
        <w:numId w:val="1"/>
      </w:numPr>
    </w:pPr>
  </w:style>
  <w:style w:type="paragraph" w:customStyle="1" w:styleId="text">
    <w:name w:val="text"/>
    <w:basedOn w:val="Normal"/>
    <w:rsid w:val="00AF1B47"/>
    <w:pPr>
      <w:spacing w:after="240"/>
      <w:jc w:val="both"/>
    </w:pPr>
    <w:rPr>
      <w:sz w:val="24"/>
      <w:lang w:eastAsia="zh-CN"/>
    </w:rPr>
  </w:style>
  <w:style w:type="paragraph" w:customStyle="1" w:styleId="Equation">
    <w:name w:val="Equation"/>
    <w:basedOn w:val="Normal"/>
    <w:next w:val="Normal"/>
    <w:rsid w:val="00AF1B47"/>
    <w:pPr>
      <w:tabs>
        <w:tab w:val="right" w:pos="10206"/>
      </w:tabs>
      <w:spacing w:after="220"/>
      <w:ind w:left="1298"/>
    </w:pPr>
    <w:rPr>
      <w:rFonts w:ascii="Arial" w:hAnsi="Arial"/>
      <w:sz w:val="22"/>
      <w:lang w:eastAsia="zh-CN"/>
    </w:rPr>
  </w:style>
  <w:style w:type="paragraph" w:customStyle="1" w:styleId="00BodyText">
    <w:name w:val="00 BodyText"/>
    <w:basedOn w:val="Normal"/>
    <w:rsid w:val="00AF1B47"/>
    <w:pPr>
      <w:spacing w:after="220"/>
    </w:pPr>
    <w:rPr>
      <w:rFonts w:ascii="Arial" w:hAnsi="Arial"/>
      <w:sz w:val="22"/>
    </w:rPr>
  </w:style>
  <w:style w:type="paragraph" w:customStyle="1" w:styleId="11BodyText">
    <w:name w:val="11 BodyText"/>
    <w:basedOn w:val="Normal"/>
    <w:rsid w:val="00AF1B47"/>
    <w:pPr>
      <w:spacing w:after="220"/>
      <w:ind w:left="1298"/>
    </w:pPr>
    <w:rPr>
      <w:rFonts w:ascii="Arial" w:hAnsi="Arial"/>
      <w:sz w:val="22"/>
    </w:rPr>
  </w:style>
  <w:style w:type="paragraph" w:customStyle="1" w:styleId="table">
    <w:name w:val="table"/>
    <w:basedOn w:val="text"/>
    <w:next w:val="text"/>
    <w:rsid w:val="00AF1B47"/>
    <w:pPr>
      <w:spacing w:after="0"/>
      <w:jc w:val="center"/>
    </w:pPr>
    <w:rPr>
      <w:sz w:val="20"/>
    </w:rPr>
  </w:style>
  <w:style w:type="paragraph" w:styleId="Caption">
    <w:name w:val="caption"/>
    <w:aliases w:val="cap"/>
    <w:basedOn w:val="Normal"/>
    <w:next w:val="Normal"/>
    <w:qFormat/>
    <w:rsid w:val="00AF1B47"/>
    <w:pPr>
      <w:spacing w:before="120" w:after="120"/>
    </w:pPr>
    <w:rPr>
      <w:b/>
      <w:bCs/>
    </w:rPr>
  </w:style>
  <w:style w:type="paragraph" w:customStyle="1" w:styleId="bodyCharCharChar">
    <w:name w:val="body Char Char Char"/>
    <w:basedOn w:val="Normal"/>
    <w:rsid w:val="00AF1B4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F1B47"/>
    <w:pPr>
      <w:spacing w:after="120"/>
      <w:jc w:val="both"/>
    </w:pPr>
    <w:rPr>
      <w:rFonts w:ascii="Times" w:hAnsi="Times"/>
      <w:szCs w:val="24"/>
    </w:rPr>
  </w:style>
  <w:style w:type="paragraph" w:styleId="BodyText2">
    <w:name w:val="Body Text 2"/>
    <w:basedOn w:val="Normal"/>
    <w:rsid w:val="00AF1B47"/>
    <w:pPr>
      <w:tabs>
        <w:tab w:val="left" w:pos="1985"/>
      </w:tabs>
      <w:spacing w:after="0"/>
      <w:jc w:val="both"/>
    </w:pPr>
    <w:rPr>
      <w:rFonts w:ascii="Arial" w:hAnsi="Arial"/>
      <w:sz w:val="22"/>
    </w:rPr>
  </w:style>
  <w:style w:type="character" w:customStyle="1" w:styleId="Heading1Char">
    <w:name w:val="Heading 1 Char"/>
    <w:rsid w:val="00AF1B47"/>
    <w:rPr>
      <w:rFonts w:ascii="Arial" w:hAnsi="Arial"/>
      <w:sz w:val="36"/>
      <w:lang w:val="en-GB" w:eastAsia="en-US" w:bidi="ar-SA"/>
    </w:rPr>
  </w:style>
  <w:style w:type="paragraph" w:customStyle="1" w:styleId="body">
    <w:name w:val="body"/>
    <w:basedOn w:val="Normal"/>
    <w:rsid w:val="00AF1B47"/>
    <w:pPr>
      <w:tabs>
        <w:tab w:val="left" w:pos="2160"/>
      </w:tabs>
      <w:spacing w:before="120" w:after="120" w:line="280" w:lineRule="atLeast"/>
      <w:jc w:val="both"/>
    </w:pPr>
    <w:rPr>
      <w:rFonts w:ascii="New York" w:hAnsi="New York"/>
      <w:sz w:val="24"/>
    </w:rPr>
  </w:style>
  <w:style w:type="table" w:styleId="TableGrid">
    <w:name w:val="Table Grid"/>
    <w:basedOn w:val="TableNormal"/>
    <w:rsid w:val="00AF1B4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1B47"/>
  </w:style>
  <w:style w:type="character" w:styleId="CommentReference">
    <w:name w:val="annotation reference"/>
    <w:uiPriority w:val="99"/>
    <w:semiHidden/>
    <w:rsid w:val="00AF1B47"/>
    <w:rPr>
      <w:sz w:val="16"/>
      <w:szCs w:val="16"/>
    </w:rPr>
  </w:style>
  <w:style w:type="paragraph" w:styleId="CommentText">
    <w:name w:val="annotation text"/>
    <w:basedOn w:val="Normal"/>
    <w:link w:val="CommentTextChar"/>
    <w:uiPriority w:val="99"/>
    <w:rsid w:val="00AF1B47"/>
    <w:rPr>
      <w:lang w:eastAsia="x-none"/>
    </w:rPr>
  </w:style>
  <w:style w:type="paragraph" w:styleId="CommentSubject">
    <w:name w:val="annotation subject"/>
    <w:basedOn w:val="CommentText"/>
    <w:next w:val="CommentText"/>
    <w:semiHidden/>
    <w:rsid w:val="00AF1B47"/>
    <w:rPr>
      <w:b/>
      <w:bCs/>
    </w:rPr>
  </w:style>
  <w:style w:type="paragraph" w:styleId="BalloonText">
    <w:name w:val="Balloon Text"/>
    <w:basedOn w:val="Normal"/>
    <w:semiHidden/>
    <w:rsid w:val="00AF1B47"/>
    <w:rPr>
      <w:rFonts w:ascii="Tahoma" w:hAnsi="Tahoma" w:cs="Tahoma"/>
      <w:sz w:val="16"/>
      <w:szCs w:val="16"/>
    </w:rPr>
  </w:style>
  <w:style w:type="paragraph" w:customStyle="1" w:styleId="CRCoverPage">
    <w:name w:val="CR Cover Page"/>
    <w:rsid w:val="00AF1B47"/>
    <w:pPr>
      <w:spacing w:after="120"/>
    </w:pPr>
    <w:rPr>
      <w:rFonts w:ascii="Arial" w:eastAsia="MS Mincho" w:hAnsi="Arial"/>
      <w:lang w:val="en-GB" w:eastAsia="en-US"/>
    </w:rPr>
  </w:style>
  <w:style w:type="character" w:customStyle="1" w:styleId="Heading1Char1">
    <w:name w:val="Heading 1 Char1"/>
    <w:link w:val="Heading1"/>
    <w:rsid w:val="00AF1B47"/>
    <w:rPr>
      <w:rFonts w:ascii="Arial" w:hAnsi="Arial"/>
      <w:sz w:val="36"/>
      <w:lang w:val="en-GB" w:eastAsia="en-US"/>
    </w:rPr>
  </w:style>
  <w:style w:type="character" w:customStyle="1" w:styleId="Heading2Char">
    <w:name w:val="Heading 2 Char"/>
    <w:link w:val="Heading2"/>
    <w:rsid w:val="00AF1B47"/>
    <w:rPr>
      <w:rFonts w:ascii="Arial" w:hAnsi="Arial"/>
      <w:sz w:val="32"/>
      <w:lang w:val="en-GB" w:eastAsia="en-US"/>
    </w:rPr>
  </w:style>
  <w:style w:type="character" w:customStyle="1" w:styleId="Heading3Char">
    <w:name w:val="Heading 3 Char"/>
    <w:link w:val="Heading3"/>
    <w:rsid w:val="00AF1B47"/>
    <w:rPr>
      <w:rFonts w:ascii="Arial" w:hAnsi="Arial"/>
      <w:sz w:val="28"/>
      <w:lang w:val="en-GB" w:eastAsia="en-US"/>
    </w:rPr>
  </w:style>
  <w:style w:type="character" w:customStyle="1" w:styleId="Heading4Char">
    <w:name w:val="Heading 4 Char"/>
    <w:aliases w:val="h4 Char"/>
    <w:link w:val="Heading4"/>
    <w:rsid w:val="00AF1B47"/>
    <w:rPr>
      <w:rFonts w:ascii="Arial" w:hAnsi="Arial"/>
      <w:sz w:val="24"/>
      <w:lang w:val="en-GB" w:eastAsia="en-US"/>
    </w:rPr>
  </w:style>
  <w:style w:type="character" w:customStyle="1" w:styleId="Heading5Char">
    <w:name w:val="Heading 5 Char"/>
    <w:link w:val="Heading5"/>
    <w:rsid w:val="00AF1B47"/>
    <w:rPr>
      <w:rFonts w:ascii="Arial" w:hAnsi="Arial"/>
      <w:sz w:val="22"/>
      <w:lang w:val="en-GB" w:eastAsia="en-US"/>
    </w:rPr>
  </w:style>
  <w:style w:type="character" w:customStyle="1" w:styleId="CharChar3">
    <w:name w:val="Char Char3"/>
    <w:rsid w:val="00AF1B47"/>
    <w:rPr>
      <w:rFonts w:ascii="Arial" w:hAnsi="Arial"/>
      <w:sz w:val="36"/>
      <w:lang w:val="en-GB" w:eastAsia="en-US" w:bidi="ar-SA"/>
    </w:rPr>
  </w:style>
  <w:style w:type="character" w:customStyle="1" w:styleId="CharChar2">
    <w:name w:val="Char Char2"/>
    <w:rsid w:val="00AF1B47"/>
    <w:rPr>
      <w:rFonts w:ascii="Arial" w:hAnsi="Arial"/>
      <w:sz w:val="32"/>
      <w:lang w:val="en-GB" w:eastAsia="en-US" w:bidi="ar-SA"/>
    </w:rPr>
  </w:style>
  <w:style w:type="character" w:customStyle="1" w:styleId="CharChar1">
    <w:name w:val="Char Char1"/>
    <w:rsid w:val="00AF1B47"/>
    <w:rPr>
      <w:rFonts w:ascii="Arial" w:hAnsi="Arial"/>
      <w:sz w:val="28"/>
      <w:lang w:val="en-GB" w:eastAsia="en-US" w:bidi="ar-SA"/>
    </w:rPr>
  </w:style>
  <w:style w:type="character" w:customStyle="1" w:styleId="h4CharChar">
    <w:name w:val="h4 Char Char"/>
    <w:rsid w:val="00AF1B47"/>
    <w:rPr>
      <w:rFonts w:ascii="Arial" w:hAnsi="Arial"/>
      <w:sz w:val="24"/>
      <w:lang w:val="en-GB" w:eastAsia="en-US" w:bidi="ar-SA"/>
    </w:rPr>
  </w:style>
  <w:style w:type="character" w:customStyle="1" w:styleId="CharChar">
    <w:name w:val="Char Char"/>
    <w:rsid w:val="00AF1B47"/>
    <w:rPr>
      <w:rFonts w:ascii="Arial" w:hAnsi="Arial"/>
      <w:sz w:val="22"/>
      <w:lang w:val="en-GB" w:eastAsia="en-US" w:bidi="ar-SA"/>
    </w:rPr>
  </w:style>
  <w:style w:type="paragraph" w:styleId="ListParagraph">
    <w:name w:val="List Paragraph"/>
    <w:basedOn w:val="Normal"/>
    <w:link w:val="ListParagraphChar"/>
    <w:uiPriority w:val="34"/>
    <w:qFormat/>
    <w:rsid w:val="00AF1B4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F1B4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1B47"/>
    <w:pPr>
      <w:spacing w:after="60"/>
      <w:jc w:val="center"/>
      <w:outlineLvl w:val="1"/>
    </w:pPr>
    <w:rPr>
      <w:rFonts w:ascii="Cambria" w:hAnsi="Cambria"/>
      <w:sz w:val="24"/>
      <w:szCs w:val="24"/>
    </w:rPr>
  </w:style>
  <w:style w:type="character" w:customStyle="1" w:styleId="SubtitleChar">
    <w:name w:val="Subtitle Char"/>
    <w:link w:val="Subtitle"/>
    <w:rsid w:val="00AF1B47"/>
    <w:rPr>
      <w:rFonts w:ascii="Cambria" w:hAnsi="Cambria"/>
      <w:sz w:val="24"/>
      <w:szCs w:val="24"/>
      <w:lang w:eastAsia="en-US"/>
    </w:rPr>
  </w:style>
  <w:style w:type="paragraph" w:styleId="Revision">
    <w:name w:val="Revision"/>
    <w:hidden/>
    <w:uiPriority w:val="99"/>
    <w:semiHidden/>
    <w:rsid w:val="00AF1B47"/>
    <w:rPr>
      <w:rFonts w:ascii="Times New Roman" w:hAnsi="Times New Roman"/>
      <w:lang w:val="en-GB" w:eastAsia="en-US"/>
    </w:rPr>
  </w:style>
  <w:style w:type="paragraph" w:styleId="NormalWeb">
    <w:name w:val="Normal (Web)"/>
    <w:basedOn w:val="Normal"/>
    <w:uiPriority w:val="99"/>
    <w:unhideWhenUsed/>
    <w:rsid w:val="00AF1B4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F1B47"/>
    <w:rPr>
      <w:rFonts w:ascii="Times New Roman" w:hAnsi="Times New Roman"/>
      <w:lang w:eastAsia="x-none"/>
    </w:rPr>
  </w:style>
  <w:style w:type="paragraph" w:customStyle="1" w:styleId="LGTdoc">
    <w:name w:val="LGTdoc_본문"/>
    <w:basedOn w:val="Normal"/>
    <w:rsid w:val="00AF1B4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F1B47"/>
    <w:rPr>
      <w:color w:val="808080"/>
    </w:rPr>
  </w:style>
  <w:style w:type="character" w:customStyle="1" w:styleId="TACChar">
    <w:name w:val="TAC Char"/>
    <w:link w:val="TAC"/>
    <w:rsid w:val="00AF1B47"/>
    <w:rPr>
      <w:rFonts w:ascii="Arial" w:hAnsi="Arial"/>
      <w:sz w:val="18"/>
      <w:lang w:eastAsia="en-US"/>
    </w:rPr>
  </w:style>
  <w:style w:type="character" w:customStyle="1" w:styleId="THChar">
    <w:name w:val="TH Char"/>
    <w:link w:val="TH"/>
    <w:rsid w:val="00AF1B47"/>
    <w:rPr>
      <w:rFonts w:ascii="Arial" w:hAnsi="Arial"/>
      <w:b/>
      <w:lang w:eastAsia="en-US"/>
    </w:rPr>
  </w:style>
  <w:style w:type="character" w:styleId="Hyperlink">
    <w:name w:val="Hyperlink"/>
    <w:rsid w:val="00AF1B47"/>
    <w:rPr>
      <w:color w:val="0000FF"/>
      <w:u w:val="single"/>
    </w:rPr>
  </w:style>
  <w:style w:type="character" w:customStyle="1" w:styleId="ListParagraphChar">
    <w:name w:val="List Paragraph Char"/>
    <w:link w:val="ListParagraph"/>
    <w:uiPriority w:val="34"/>
    <w:locked/>
    <w:rsid w:val="00AF1B47"/>
    <w:rPr>
      <w:rFonts w:ascii="Calibri" w:eastAsia="Calibri" w:hAnsi="Calibri"/>
      <w:sz w:val="22"/>
      <w:szCs w:val="22"/>
      <w:lang w:eastAsia="en-US"/>
    </w:rPr>
  </w:style>
  <w:style w:type="paragraph" w:customStyle="1" w:styleId="References">
    <w:name w:val="References"/>
    <w:basedOn w:val="Normal"/>
    <w:rsid w:val="00AF1B47"/>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link w:val="Reference"/>
    <w:rsid w:val="00946E1E"/>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09298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HR33RHYHUWRF-4-4994</_dlc_DocId>
    <_dlc_DocIdUrl xmlns="c06861ca-3f08-4d07-bff7-bb15bac121f4">
      <Url>https://projects.qualcomm.com/sites/pentari/_layouts/15/DocIdRedir.aspx?ID=HR33RHYHUWRF-4-4994</Url>
      <Description>HR33RHYHUWRF-4-4994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infopath/2007/PartnerControls"/>
    <ds:schemaRef ds:uri="http://purl.org/dc/terms/"/>
    <ds:schemaRef ds:uri="http://schemas.microsoft.com/office/2006/metadata/properties"/>
    <ds:schemaRef ds:uri="c06861ca-3f08-4d07-bff7-bb15bac121f4"/>
  </ds:schemaRefs>
</ds:datastoreItem>
</file>

<file path=customXml/itemProps5.xml><?xml version="1.0" encoding="utf-8"?>
<ds:datastoreItem xmlns:ds="http://schemas.openxmlformats.org/officeDocument/2006/customXml" ds:itemID="{88DE9374-8D03-4B25-91A9-760EC73E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250</TotalTime>
  <Pages>5</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113</cp:revision>
  <cp:lastPrinted>2014-11-07T05:38:00Z</cp:lastPrinted>
  <dcterms:created xsi:type="dcterms:W3CDTF">2017-06-16T18:46:00Z</dcterms:created>
  <dcterms:modified xsi:type="dcterms:W3CDTF">2017-06-17T00:16:00Z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3058fbd8-0dab-41be-8fdb-780e78a5d098</vt:lpwstr>
  </property>
  <property fmtid="{D5CDD505-2E9C-101B-9397-08002B2CF9AE}" pid="3" name="ContentTypeId">
    <vt:lpwstr>0x010100BC29BFD66497B943AA3B102F0C7B1355</vt:lpwstr>
  </property>
</Properties>
</file>